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B03CA5" w:rsidRDefault="00B03CA5" w:rsidP="00B766E3">
      <w:pPr>
        <w:jc w:val="center"/>
        <w:rPr>
          <w:rFonts w:ascii="Times New Roman" w:hAnsi="Times New Roman" w:cs="Times New Roman"/>
          <w:b/>
          <w:sz w:val="28"/>
          <w:szCs w:val="28"/>
          <w:u w:val="single"/>
        </w:rPr>
      </w:pPr>
      <w:proofErr w:type="gramStart"/>
      <w:r w:rsidRPr="00B03CA5">
        <w:rPr>
          <w:rFonts w:ascii="Times New Roman" w:hAnsi="Times New Roman" w:cs="Times New Roman"/>
          <w:b/>
          <w:sz w:val="28"/>
          <w:szCs w:val="28"/>
          <w:u w:val="single"/>
        </w:rPr>
        <w:t xml:space="preserve">WFG </w:t>
      </w:r>
      <w:r w:rsidR="00CE473E">
        <w:rPr>
          <w:rFonts w:ascii="Times New Roman" w:hAnsi="Times New Roman" w:cs="Times New Roman"/>
          <w:b/>
          <w:sz w:val="28"/>
          <w:szCs w:val="28"/>
          <w:u w:val="single"/>
        </w:rPr>
        <w:t xml:space="preserve"> Oregon</w:t>
      </w:r>
      <w:proofErr w:type="gramEnd"/>
      <w:r w:rsidR="00CE473E">
        <w:rPr>
          <w:rFonts w:ascii="Times New Roman" w:hAnsi="Times New Roman" w:cs="Times New Roman"/>
          <w:b/>
          <w:sz w:val="28"/>
          <w:szCs w:val="28"/>
          <w:u w:val="single"/>
        </w:rPr>
        <w:t xml:space="preserve"> </w:t>
      </w:r>
      <w:r w:rsidR="00150B51">
        <w:rPr>
          <w:rFonts w:ascii="Times New Roman" w:hAnsi="Times New Roman" w:cs="Times New Roman"/>
          <w:b/>
          <w:sz w:val="28"/>
          <w:szCs w:val="28"/>
          <w:u w:val="single"/>
        </w:rPr>
        <w:t xml:space="preserve">Underwriting </w:t>
      </w:r>
      <w:r w:rsidRPr="00B03CA5">
        <w:rPr>
          <w:rFonts w:ascii="Times New Roman" w:hAnsi="Times New Roman" w:cs="Times New Roman"/>
          <w:b/>
          <w:sz w:val="28"/>
          <w:szCs w:val="28"/>
          <w:u w:val="single"/>
        </w:rPr>
        <w:t>Bulletin</w:t>
      </w:r>
    </w:p>
    <w:p w:rsidR="00B03CA5" w:rsidRDefault="00B03CA5" w:rsidP="00B03CA5">
      <w:pPr>
        <w:spacing w:after="0" w:line="240" w:lineRule="auto"/>
        <w:rPr>
          <w:rFonts w:ascii="Times New Roman" w:hAnsi="Times New Roman" w:cs="Times New Roman"/>
          <w:b/>
          <w:sz w:val="24"/>
          <w:szCs w:val="24"/>
        </w:rPr>
      </w:pPr>
      <w:r w:rsidRPr="00B03CA5">
        <w:rPr>
          <w:rFonts w:ascii="Times New Roman" w:hAnsi="Times New Roman" w:cs="Times New Roman"/>
          <w:b/>
          <w:sz w:val="24"/>
          <w:szCs w:val="24"/>
        </w:rPr>
        <w:t>WFG National Title Insurance Company</w:t>
      </w:r>
    </w:p>
    <w:p w:rsidR="000B2DAC" w:rsidRPr="00B03CA5" w:rsidRDefault="000B2DAC" w:rsidP="00B03CA5">
      <w:pPr>
        <w:spacing w:after="0" w:line="240" w:lineRule="auto"/>
        <w:rPr>
          <w:rFonts w:ascii="Times New Roman" w:hAnsi="Times New Roman" w:cs="Times New Roman"/>
          <w:b/>
          <w:sz w:val="24"/>
          <w:szCs w:val="24"/>
        </w:rPr>
      </w:pPr>
    </w:p>
    <w:p w:rsidR="00B03CA5" w:rsidRDefault="00B03CA5" w:rsidP="00B03CA5">
      <w:pPr>
        <w:spacing w:after="0" w:line="240" w:lineRule="auto"/>
        <w:rPr>
          <w:rFonts w:ascii="Times New Roman" w:eastAsia="Times New Roman" w:hAnsi="Times New Roman" w:cs="Times New Roman"/>
          <w:b/>
          <w:sz w:val="24"/>
          <w:szCs w:val="24"/>
        </w:rPr>
      </w:pPr>
      <w:r w:rsidRPr="00B03CA5">
        <w:rPr>
          <w:rFonts w:ascii="Times New Roman" w:eastAsia="Times New Roman" w:hAnsi="Times New Roman" w:cs="Times New Roman"/>
          <w:b/>
          <w:sz w:val="24"/>
          <w:szCs w:val="24"/>
        </w:rPr>
        <w:t>12909 SW 68th Pkwy, Suite 350, Portland, OR 97223</w:t>
      </w:r>
      <w:r w:rsidR="00E431EC">
        <w:rPr>
          <w:rFonts w:ascii="Times New Roman" w:eastAsia="Times New Roman" w:hAnsi="Times New Roman" w:cs="Times New Roman"/>
          <w:b/>
          <w:sz w:val="24"/>
          <w:szCs w:val="24"/>
        </w:rPr>
        <w:t xml:space="preserve">, </w:t>
      </w:r>
      <w:r w:rsidRPr="00B03CA5">
        <w:rPr>
          <w:rFonts w:ascii="Times New Roman" w:eastAsia="Times New Roman" w:hAnsi="Times New Roman" w:cs="Times New Roman"/>
          <w:b/>
          <w:sz w:val="24"/>
          <w:szCs w:val="24"/>
        </w:rPr>
        <w:t xml:space="preserve">(503) 431-8500 </w:t>
      </w:r>
    </w:p>
    <w:p w:rsidR="00B03CA5" w:rsidRDefault="00B03CA5" w:rsidP="00B03CA5">
      <w:pPr>
        <w:spacing w:after="0" w:line="240" w:lineRule="auto"/>
        <w:rPr>
          <w:rFonts w:ascii="Times New Roman" w:eastAsia="Times New Roman" w:hAnsi="Times New Roman" w:cs="Times New Roman"/>
          <w:b/>
          <w:sz w:val="24"/>
          <w:szCs w:val="24"/>
        </w:rPr>
      </w:pPr>
    </w:p>
    <w:p w:rsidR="00B03CA5" w:rsidRDefault="00B03CA5"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C2927">
        <w:rPr>
          <w:rFonts w:ascii="Times New Roman" w:eastAsia="Times New Roman" w:hAnsi="Times New Roman" w:cs="Times New Roman"/>
          <w:sz w:val="24"/>
          <w:szCs w:val="24"/>
        </w:rPr>
        <w:t>September 22</w:t>
      </w:r>
      <w:r w:rsidR="00B62CB0">
        <w:rPr>
          <w:rFonts w:ascii="Times New Roman" w:eastAsia="Times New Roman" w:hAnsi="Times New Roman" w:cs="Times New Roman"/>
          <w:sz w:val="24"/>
          <w:szCs w:val="24"/>
        </w:rPr>
        <w:t>, 2014</w:t>
      </w:r>
    </w:p>
    <w:p w:rsidR="00B03CA5" w:rsidRDefault="00B03CA5" w:rsidP="00B03CA5">
      <w:pPr>
        <w:spacing w:after="0" w:line="240" w:lineRule="auto"/>
        <w:rPr>
          <w:rFonts w:ascii="Times New Roman" w:eastAsia="Times New Roman" w:hAnsi="Times New Roman" w:cs="Times New Roman"/>
          <w:sz w:val="24"/>
          <w:szCs w:val="24"/>
        </w:rPr>
      </w:pPr>
    </w:p>
    <w:p w:rsidR="00B03CA5" w:rsidRPr="00AF40F8" w:rsidRDefault="00B03CA5" w:rsidP="00B03CA5">
      <w:pPr>
        <w:spacing w:after="0" w:line="240" w:lineRule="auto"/>
        <w:rPr>
          <w:rFonts w:ascii="Times New Roman" w:eastAsia="Times New Roman" w:hAnsi="Times New Roman" w:cs="Times New Roman"/>
          <w:sz w:val="24"/>
          <w:szCs w:val="24"/>
        </w:rPr>
      </w:pPr>
      <w:r w:rsidRPr="00B03CA5">
        <w:rPr>
          <w:rFonts w:ascii="Times New Roman" w:eastAsia="Times New Roman" w:hAnsi="Times New Roman" w:cs="Times New Roman"/>
          <w:b/>
          <w:sz w:val="24"/>
          <w:szCs w:val="24"/>
        </w:rPr>
        <w:t>To:</w:t>
      </w:r>
      <w:r w:rsidRPr="00B03CA5">
        <w:rPr>
          <w:rFonts w:ascii="Times New Roman" w:eastAsia="Times New Roman" w:hAnsi="Times New Roman" w:cs="Times New Roman"/>
          <w:b/>
          <w:sz w:val="24"/>
          <w:szCs w:val="24"/>
        </w:rPr>
        <w:tab/>
      </w:r>
      <w:r w:rsidR="00AF40F8">
        <w:rPr>
          <w:rFonts w:ascii="Times New Roman" w:eastAsia="Times New Roman" w:hAnsi="Times New Roman" w:cs="Times New Roman"/>
          <w:b/>
          <w:sz w:val="24"/>
          <w:szCs w:val="24"/>
        </w:rPr>
        <w:tab/>
      </w:r>
      <w:r w:rsidR="00AF40F8">
        <w:rPr>
          <w:rFonts w:ascii="Times New Roman" w:eastAsia="Times New Roman" w:hAnsi="Times New Roman" w:cs="Times New Roman"/>
          <w:sz w:val="24"/>
          <w:szCs w:val="24"/>
        </w:rPr>
        <w:t>WFG Oregon Title and Escrow Employees</w:t>
      </w:r>
    </w:p>
    <w:p w:rsidR="00B03CA5" w:rsidRPr="00B03CA5" w:rsidRDefault="00B03CA5" w:rsidP="00B03CA5">
      <w:pPr>
        <w:spacing w:after="0" w:line="240" w:lineRule="auto"/>
        <w:rPr>
          <w:rFonts w:ascii="Times New Roman" w:eastAsia="Times New Roman" w:hAnsi="Times New Roman" w:cs="Times New Roman"/>
          <w:b/>
          <w:sz w:val="24"/>
          <w:szCs w:val="24"/>
        </w:rPr>
      </w:pPr>
    </w:p>
    <w:p w:rsidR="00B03CA5" w:rsidRPr="007D4711" w:rsidRDefault="00B03CA5" w:rsidP="00B03CA5">
      <w:pPr>
        <w:spacing w:after="0" w:line="240" w:lineRule="auto"/>
        <w:rPr>
          <w:rFonts w:ascii="Times New Roman" w:eastAsia="Times New Roman" w:hAnsi="Times New Roman" w:cs="Times New Roman"/>
          <w:sz w:val="24"/>
          <w:szCs w:val="24"/>
        </w:rPr>
      </w:pPr>
      <w:r w:rsidRPr="00B03CA5">
        <w:rPr>
          <w:rFonts w:ascii="Times New Roman" w:eastAsia="Times New Roman" w:hAnsi="Times New Roman" w:cs="Times New Roman"/>
          <w:b/>
          <w:sz w:val="24"/>
          <w:szCs w:val="24"/>
        </w:rPr>
        <w:t>Re:</w:t>
      </w:r>
      <w:r w:rsidRPr="00B03CA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04102">
        <w:rPr>
          <w:rFonts w:ascii="Times New Roman" w:eastAsia="Times New Roman" w:hAnsi="Times New Roman" w:cs="Times New Roman"/>
          <w:b/>
          <w:sz w:val="24"/>
          <w:szCs w:val="24"/>
        </w:rPr>
        <w:t>SMALL ESTATE AFFIDAVITS</w:t>
      </w:r>
    </w:p>
    <w:p w:rsidR="00B03CA5" w:rsidRPr="007D4711" w:rsidRDefault="00B03CA5" w:rsidP="00B03CA5">
      <w:pPr>
        <w:spacing w:after="0" w:line="240" w:lineRule="auto"/>
        <w:rPr>
          <w:rFonts w:ascii="Times New Roman" w:eastAsia="Times New Roman" w:hAnsi="Times New Roman" w:cs="Times New Roman"/>
          <w:sz w:val="24"/>
          <w:szCs w:val="24"/>
        </w:rPr>
      </w:pPr>
    </w:p>
    <w:p w:rsidR="00B97BD7" w:rsidRPr="007D4711" w:rsidRDefault="00B03CA5" w:rsidP="00B03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Bulletin </w:t>
      </w:r>
      <w:r w:rsidRPr="00B03CA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7D4711" w:rsidRPr="007D4711">
        <w:rPr>
          <w:rFonts w:ascii="Times New Roman" w:eastAsia="Times New Roman" w:hAnsi="Times New Roman" w:cs="Times New Roman"/>
          <w:sz w:val="24"/>
          <w:szCs w:val="24"/>
        </w:rPr>
        <w:t>WFG-</w:t>
      </w:r>
      <w:r w:rsidR="00867EAE" w:rsidRPr="007D4711">
        <w:rPr>
          <w:rFonts w:ascii="Times New Roman" w:eastAsia="Times New Roman" w:hAnsi="Times New Roman" w:cs="Times New Roman"/>
          <w:sz w:val="24"/>
          <w:szCs w:val="24"/>
        </w:rPr>
        <w:t>Oregon-</w:t>
      </w:r>
      <w:r w:rsidR="00B71051">
        <w:rPr>
          <w:rFonts w:ascii="Times New Roman" w:eastAsia="Times New Roman" w:hAnsi="Times New Roman" w:cs="Times New Roman"/>
          <w:sz w:val="24"/>
          <w:szCs w:val="24"/>
        </w:rPr>
        <w:t>2014-2</w:t>
      </w:r>
      <w:r w:rsidR="000A7209" w:rsidRPr="007D4711">
        <w:rPr>
          <w:rFonts w:ascii="Times New Roman" w:eastAsia="Times New Roman" w:hAnsi="Times New Roman" w:cs="Times New Roman"/>
          <w:sz w:val="24"/>
          <w:szCs w:val="24"/>
        </w:rPr>
        <w:t>-RJH</w:t>
      </w:r>
    </w:p>
    <w:p w:rsidR="00B97BD7" w:rsidRDefault="00B97BD7" w:rsidP="00B03CA5">
      <w:pPr>
        <w:spacing w:after="0" w:line="240" w:lineRule="auto"/>
        <w:rPr>
          <w:rFonts w:ascii="Times New Roman" w:eastAsia="Times New Roman" w:hAnsi="Times New Roman" w:cs="Times New Roman"/>
          <w:b/>
          <w:sz w:val="24"/>
          <w:szCs w:val="24"/>
        </w:rPr>
      </w:pPr>
    </w:p>
    <w:p w:rsidR="00B97BD7" w:rsidRDefault="00B97BD7" w:rsidP="00B03CA5">
      <w:pPr>
        <w:spacing w:after="0" w:line="240" w:lineRule="auto"/>
        <w:rPr>
          <w:rFonts w:ascii="Times New Roman" w:eastAsia="Times New Roman" w:hAnsi="Times New Roman" w:cs="Times New Roman"/>
          <w:b/>
          <w:sz w:val="24"/>
          <w:szCs w:val="24"/>
        </w:rPr>
      </w:pPr>
    </w:p>
    <w:p w:rsidR="00B97BD7" w:rsidRPr="00222D4D" w:rsidRDefault="00F3053C" w:rsidP="00B62CB0">
      <w:pPr>
        <w:spacing w:after="0" w:line="240" w:lineRule="auto"/>
        <w:rPr>
          <w:rFonts w:ascii="Times New Roman" w:eastAsia="Times New Roman" w:hAnsi="Times New Roman" w:cs="Times New Roman"/>
          <w:b/>
          <w:sz w:val="24"/>
          <w:szCs w:val="24"/>
        </w:rPr>
      </w:pPr>
      <w:r w:rsidRPr="00222D4D">
        <w:rPr>
          <w:rFonts w:ascii="Times New Roman" w:eastAsia="Times New Roman" w:hAnsi="Times New Roman" w:cs="Times New Roman"/>
          <w:b/>
          <w:sz w:val="24"/>
          <w:szCs w:val="24"/>
        </w:rPr>
        <w:t xml:space="preserve">There </w:t>
      </w:r>
      <w:r w:rsidR="00A91F7C" w:rsidRPr="00222D4D">
        <w:rPr>
          <w:rFonts w:ascii="Times New Roman" w:eastAsia="Times New Roman" w:hAnsi="Times New Roman" w:cs="Times New Roman"/>
          <w:b/>
          <w:sz w:val="24"/>
          <w:szCs w:val="24"/>
        </w:rPr>
        <w:t>have been numerous inquiries regarding how the</w:t>
      </w:r>
      <w:r w:rsidR="005534D7" w:rsidRPr="00222D4D">
        <w:rPr>
          <w:rFonts w:ascii="Times New Roman" w:eastAsia="Times New Roman" w:hAnsi="Times New Roman" w:cs="Times New Roman"/>
          <w:b/>
          <w:sz w:val="24"/>
          <w:szCs w:val="24"/>
        </w:rPr>
        <w:t xml:space="preserve"> </w:t>
      </w:r>
      <w:r w:rsidR="00172708">
        <w:rPr>
          <w:rFonts w:ascii="Times New Roman" w:eastAsia="Times New Roman" w:hAnsi="Times New Roman" w:cs="Times New Roman"/>
          <w:b/>
          <w:sz w:val="24"/>
          <w:szCs w:val="24"/>
        </w:rPr>
        <w:t>Oregon small estate process</w:t>
      </w:r>
      <w:r w:rsidR="00DC4086" w:rsidRPr="00222D4D">
        <w:rPr>
          <w:rFonts w:ascii="Times New Roman" w:eastAsia="Times New Roman" w:hAnsi="Times New Roman" w:cs="Times New Roman"/>
          <w:b/>
          <w:sz w:val="24"/>
          <w:szCs w:val="24"/>
        </w:rPr>
        <w:t xml:space="preserve"> </w:t>
      </w:r>
      <w:r w:rsidR="009B45D6" w:rsidRPr="00222D4D">
        <w:rPr>
          <w:rFonts w:ascii="Times New Roman" w:eastAsia="Times New Roman" w:hAnsi="Times New Roman" w:cs="Times New Roman"/>
          <w:b/>
          <w:sz w:val="24"/>
          <w:szCs w:val="24"/>
        </w:rPr>
        <w:t>works</w:t>
      </w:r>
      <w:r w:rsidR="00F26917" w:rsidRPr="00222D4D">
        <w:rPr>
          <w:rFonts w:ascii="Times New Roman" w:eastAsia="Times New Roman" w:hAnsi="Times New Roman" w:cs="Times New Roman"/>
          <w:b/>
          <w:sz w:val="24"/>
          <w:szCs w:val="24"/>
        </w:rPr>
        <w:t xml:space="preserve"> and when </w:t>
      </w:r>
      <w:r w:rsidR="00DC4086" w:rsidRPr="00222D4D">
        <w:rPr>
          <w:rFonts w:ascii="Times New Roman" w:eastAsia="Times New Roman" w:hAnsi="Times New Roman" w:cs="Times New Roman"/>
          <w:b/>
          <w:sz w:val="24"/>
          <w:szCs w:val="24"/>
        </w:rPr>
        <w:t>that process may be</w:t>
      </w:r>
      <w:r w:rsidR="00F26917" w:rsidRPr="00222D4D">
        <w:rPr>
          <w:rFonts w:ascii="Times New Roman" w:eastAsia="Times New Roman" w:hAnsi="Times New Roman" w:cs="Times New Roman"/>
          <w:b/>
          <w:sz w:val="24"/>
          <w:szCs w:val="24"/>
        </w:rPr>
        <w:t xml:space="preserve"> used in lieu of </w:t>
      </w:r>
      <w:r w:rsidR="00DC4086" w:rsidRPr="00222D4D">
        <w:rPr>
          <w:rFonts w:ascii="Times New Roman" w:eastAsia="Times New Roman" w:hAnsi="Times New Roman" w:cs="Times New Roman"/>
          <w:b/>
          <w:sz w:val="24"/>
          <w:szCs w:val="24"/>
        </w:rPr>
        <w:t>a full probate</w:t>
      </w:r>
      <w:r w:rsidR="009D263F" w:rsidRPr="00222D4D">
        <w:rPr>
          <w:rFonts w:ascii="Times New Roman" w:eastAsia="Times New Roman" w:hAnsi="Times New Roman" w:cs="Times New Roman"/>
          <w:b/>
          <w:sz w:val="24"/>
          <w:szCs w:val="24"/>
        </w:rPr>
        <w:t xml:space="preserve">. </w:t>
      </w:r>
      <w:r w:rsidR="00B97BD7" w:rsidRPr="00222D4D">
        <w:rPr>
          <w:rFonts w:ascii="Times New Roman" w:eastAsia="Times New Roman" w:hAnsi="Times New Roman" w:cs="Times New Roman"/>
          <w:b/>
          <w:sz w:val="24"/>
          <w:szCs w:val="24"/>
        </w:rPr>
        <w:t xml:space="preserve">The purpose of this Bulletin is </w:t>
      </w:r>
      <w:r w:rsidR="00812CD1">
        <w:rPr>
          <w:rFonts w:ascii="Times New Roman" w:eastAsia="Times New Roman" w:hAnsi="Times New Roman" w:cs="Times New Roman"/>
          <w:b/>
          <w:sz w:val="24"/>
          <w:szCs w:val="24"/>
        </w:rPr>
        <w:t xml:space="preserve">to answer those inquiries and </w:t>
      </w:r>
      <w:r w:rsidR="00B97BD7" w:rsidRPr="00222D4D">
        <w:rPr>
          <w:rFonts w:ascii="Times New Roman" w:eastAsia="Times New Roman" w:hAnsi="Times New Roman" w:cs="Times New Roman"/>
          <w:b/>
          <w:sz w:val="24"/>
          <w:szCs w:val="24"/>
        </w:rPr>
        <w:t xml:space="preserve">provide </w:t>
      </w:r>
      <w:r w:rsidR="009D263F" w:rsidRPr="00222D4D">
        <w:rPr>
          <w:rFonts w:ascii="Times New Roman" w:eastAsia="Times New Roman" w:hAnsi="Times New Roman" w:cs="Times New Roman"/>
          <w:b/>
          <w:sz w:val="24"/>
          <w:szCs w:val="24"/>
        </w:rPr>
        <w:t xml:space="preserve">an overview of </w:t>
      </w:r>
      <w:r w:rsidR="00F26917" w:rsidRPr="00222D4D">
        <w:rPr>
          <w:rFonts w:ascii="Times New Roman" w:eastAsia="Times New Roman" w:hAnsi="Times New Roman" w:cs="Times New Roman"/>
          <w:b/>
          <w:sz w:val="24"/>
          <w:szCs w:val="24"/>
        </w:rPr>
        <w:t xml:space="preserve">the </w:t>
      </w:r>
      <w:r w:rsidR="00DC4086" w:rsidRPr="00222D4D">
        <w:rPr>
          <w:rFonts w:ascii="Times New Roman" w:eastAsia="Times New Roman" w:hAnsi="Times New Roman" w:cs="Times New Roman"/>
          <w:b/>
          <w:sz w:val="24"/>
          <w:szCs w:val="24"/>
        </w:rPr>
        <w:t>small estate affidavit process</w:t>
      </w:r>
      <w:r w:rsidR="009D263F" w:rsidRPr="00222D4D">
        <w:rPr>
          <w:rFonts w:ascii="Times New Roman" w:eastAsia="Times New Roman" w:hAnsi="Times New Roman" w:cs="Times New Roman"/>
          <w:b/>
          <w:sz w:val="24"/>
          <w:szCs w:val="24"/>
        </w:rPr>
        <w:t>.</w:t>
      </w:r>
    </w:p>
    <w:p w:rsidR="00B62CB0" w:rsidRPr="00324DC2" w:rsidRDefault="00B62CB0" w:rsidP="00B62CB0">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941AF" w:rsidRDefault="00324DC2"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414D5">
        <w:rPr>
          <w:rFonts w:ascii="Times New Roman" w:eastAsia="Times New Roman" w:hAnsi="Times New Roman" w:cs="Times New Roman"/>
          <w:sz w:val="24"/>
          <w:szCs w:val="24"/>
        </w:rPr>
        <w:t>As an alternative</w:t>
      </w:r>
      <w:r w:rsidR="009941AF" w:rsidRPr="00324DC2">
        <w:rPr>
          <w:rFonts w:ascii="Times New Roman" w:eastAsia="Times New Roman" w:hAnsi="Times New Roman" w:cs="Times New Roman"/>
          <w:sz w:val="24"/>
          <w:szCs w:val="24"/>
        </w:rPr>
        <w:t xml:space="preserve"> to a regular, “full” probate, the Oregon probate code provides a procedure for transferring personal and real property, within specified monetary limits, to those who claim the right to succession to the property</w:t>
      </w:r>
      <w:r w:rsidR="007D57A8">
        <w:rPr>
          <w:rFonts w:ascii="Times New Roman" w:eastAsia="Times New Roman" w:hAnsi="Times New Roman" w:cs="Times New Roman"/>
          <w:sz w:val="24"/>
          <w:szCs w:val="24"/>
        </w:rPr>
        <w:t>,</w:t>
      </w:r>
      <w:r w:rsidR="009941AF" w:rsidRPr="00324DC2">
        <w:rPr>
          <w:rFonts w:ascii="Times New Roman" w:eastAsia="Times New Roman" w:hAnsi="Times New Roman" w:cs="Times New Roman"/>
          <w:sz w:val="24"/>
          <w:szCs w:val="24"/>
        </w:rPr>
        <w:t xml:space="preserve"> by means of an affidavit filed with the probate clerk.</w:t>
      </w:r>
    </w:p>
    <w:p w:rsidR="00DC4086" w:rsidRPr="00324DC2" w:rsidRDefault="00DC4086" w:rsidP="009941AF">
      <w:pPr>
        <w:spacing w:after="0" w:line="240" w:lineRule="auto"/>
        <w:ind w:hanging="720"/>
        <w:rPr>
          <w:rFonts w:ascii="Times New Roman" w:eastAsia="Times New Roman" w:hAnsi="Times New Roman" w:cs="Times New Roman"/>
          <w:sz w:val="24"/>
          <w:szCs w:val="24"/>
        </w:rPr>
      </w:pPr>
    </w:p>
    <w:p w:rsidR="009941AF" w:rsidRDefault="00324DC2"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22D4D">
        <w:rPr>
          <w:rFonts w:ascii="Times New Roman" w:eastAsia="Times New Roman" w:hAnsi="Times New Roman" w:cs="Times New Roman"/>
          <w:b/>
          <w:sz w:val="24"/>
          <w:szCs w:val="24"/>
        </w:rPr>
        <w:t xml:space="preserve">When Available: </w:t>
      </w:r>
      <w:r w:rsidR="009941AF" w:rsidRPr="00324DC2">
        <w:rPr>
          <w:rFonts w:ascii="Times New Roman" w:eastAsia="Times New Roman" w:hAnsi="Times New Roman" w:cs="Times New Roman"/>
          <w:sz w:val="24"/>
          <w:szCs w:val="24"/>
        </w:rPr>
        <w:t xml:space="preserve">Specifically, a small-estate affidavit is available </w:t>
      </w:r>
      <w:r w:rsidR="00222D4D">
        <w:rPr>
          <w:rFonts w:ascii="Times New Roman" w:eastAsia="Times New Roman" w:hAnsi="Times New Roman" w:cs="Times New Roman"/>
          <w:sz w:val="24"/>
          <w:szCs w:val="24"/>
        </w:rPr>
        <w:t xml:space="preserve">only </w:t>
      </w:r>
      <w:r w:rsidR="009941AF" w:rsidRPr="00324DC2">
        <w:rPr>
          <w:rFonts w:ascii="Times New Roman" w:eastAsia="Times New Roman" w:hAnsi="Times New Roman" w:cs="Times New Roman"/>
          <w:sz w:val="24"/>
          <w:szCs w:val="24"/>
        </w:rPr>
        <w:t>if the probate estate contains no more than $75,000 of personal property, no more than $200,000 of real property</w:t>
      </w:r>
      <w:r w:rsidR="00222D4D">
        <w:rPr>
          <w:rFonts w:ascii="Times New Roman" w:eastAsia="Times New Roman" w:hAnsi="Times New Roman" w:cs="Times New Roman"/>
          <w:sz w:val="24"/>
          <w:szCs w:val="24"/>
        </w:rPr>
        <w:t xml:space="preserve"> (without any offset for liens or debt)</w:t>
      </w:r>
      <w:r w:rsidR="009941AF" w:rsidRPr="00324DC2">
        <w:rPr>
          <w:rFonts w:ascii="Times New Roman" w:eastAsia="Times New Roman" w:hAnsi="Times New Roman" w:cs="Times New Roman"/>
          <w:sz w:val="24"/>
          <w:szCs w:val="24"/>
        </w:rPr>
        <w:t>, and no more than $275,000 in the aggregate. Estates within these limits may be transferred by filing an affidavit with the court. This approach is usually faster and cheaper</w:t>
      </w:r>
      <w:r w:rsidR="00222D4D">
        <w:rPr>
          <w:rFonts w:ascii="Times New Roman" w:eastAsia="Times New Roman" w:hAnsi="Times New Roman" w:cs="Times New Roman"/>
          <w:sz w:val="24"/>
          <w:szCs w:val="24"/>
        </w:rPr>
        <w:t xml:space="preserve"> than a full</w:t>
      </w:r>
      <w:r w:rsidR="00DC4086">
        <w:rPr>
          <w:rFonts w:ascii="Times New Roman" w:eastAsia="Times New Roman" w:hAnsi="Times New Roman" w:cs="Times New Roman"/>
          <w:sz w:val="24"/>
          <w:szCs w:val="24"/>
        </w:rPr>
        <w:t xml:space="preserve"> probate</w:t>
      </w:r>
      <w:r w:rsidR="009941AF" w:rsidRPr="00324DC2">
        <w:rPr>
          <w:rFonts w:ascii="Times New Roman" w:eastAsia="Times New Roman" w:hAnsi="Times New Roman" w:cs="Times New Roman"/>
          <w:sz w:val="24"/>
          <w:szCs w:val="24"/>
        </w:rPr>
        <w:t xml:space="preserve">, albeit </w:t>
      </w:r>
      <w:r w:rsidR="007D57A8">
        <w:rPr>
          <w:rFonts w:ascii="Times New Roman" w:eastAsia="Times New Roman" w:hAnsi="Times New Roman" w:cs="Times New Roman"/>
          <w:sz w:val="24"/>
          <w:szCs w:val="24"/>
        </w:rPr>
        <w:t>somewhat</w:t>
      </w:r>
      <w:r w:rsidR="00222D4D">
        <w:rPr>
          <w:rFonts w:ascii="Times New Roman" w:eastAsia="Times New Roman" w:hAnsi="Times New Roman" w:cs="Times New Roman"/>
          <w:sz w:val="24"/>
          <w:szCs w:val="24"/>
        </w:rPr>
        <w:t xml:space="preserve"> riskier to WFG because of the lack of court oversight</w:t>
      </w:r>
      <w:r w:rsidR="009941AF" w:rsidRPr="00324DC2">
        <w:rPr>
          <w:rFonts w:ascii="Times New Roman" w:eastAsia="Times New Roman" w:hAnsi="Times New Roman" w:cs="Times New Roman"/>
          <w:sz w:val="24"/>
          <w:szCs w:val="24"/>
        </w:rPr>
        <w:t>.</w:t>
      </w:r>
    </w:p>
    <w:p w:rsidR="00324DC2" w:rsidRPr="00324DC2" w:rsidRDefault="00324DC2" w:rsidP="009941AF">
      <w:pPr>
        <w:spacing w:after="0" w:line="240" w:lineRule="auto"/>
        <w:ind w:hanging="720"/>
        <w:rPr>
          <w:rFonts w:ascii="Times New Roman" w:eastAsia="Times New Roman" w:hAnsi="Times New Roman" w:cs="Times New Roman"/>
          <w:sz w:val="24"/>
          <w:szCs w:val="24"/>
        </w:rPr>
      </w:pPr>
    </w:p>
    <w:p w:rsidR="009941AF" w:rsidRDefault="00324DC2"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22D4D">
        <w:rPr>
          <w:rFonts w:ascii="Times New Roman" w:eastAsia="Times New Roman" w:hAnsi="Times New Roman" w:cs="Times New Roman"/>
          <w:b/>
          <w:sz w:val="24"/>
          <w:szCs w:val="24"/>
        </w:rPr>
        <w:t xml:space="preserve">Contents of Affidavit: </w:t>
      </w:r>
      <w:r w:rsidR="009941AF" w:rsidRPr="00324DC2">
        <w:rPr>
          <w:rFonts w:ascii="Times New Roman" w:eastAsia="Times New Roman" w:hAnsi="Times New Roman" w:cs="Times New Roman"/>
          <w:sz w:val="24"/>
          <w:szCs w:val="24"/>
        </w:rPr>
        <w:t xml:space="preserve">A small-estate affidavit must </w:t>
      </w:r>
      <w:r w:rsidR="00B14E76">
        <w:rPr>
          <w:rFonts w:ascii="Times New Roman" w:eastAsia="Times New Roman" w:hAnsi="Times New Roman" w:cs="Times New Roman"/>
          <w:sz w:val="24"/>
          <w:szCs w:val="24"/>
        </w:rPr>
        <w:t xml:space="preserve">contain certain statutorily-required information, including </w:t>
      </w:r>
      <w:r w:rsidR="009941AF" w:rsidRPr="00324DC2">
        <w:rPr>
          <w:rFonts w:ascii="Times New Roman" w:eastAsia="Times New Roman" w:hAnsi="Times New Roman" w:cs="Times New Roman"/>
          <w:sz w:val="24"/>
          <w:szCs w:val="24"/>
        </w:rPr>
        <w:t>(1) the decedent’s name, age, domi</w:t>
      </w:r>
      <w:r w:rsidR="007D57A8">
        <w:rPr>
          <w:rFonts w:ascii="Times New Roman" w:eastAsia="Times New Roman" w:hAnsi="Times New Roman" w:cs="Times New Roman"/>
          <w:sz w:val="24"/>
          <w:szCs w:val="24"/>
        </w:rPr>
        <w:t>cile, post office address, and social s</w:t>
      </w:r>
      <w:r w:rsidR="009941AF" w:rsidRPr="00324DC2">
        <w:rPr>
          <w:rFonts w:ascii="Times New Roman" w:eastAsia="Times New Roman" w:hAnsi="Times New Roman" w:cs="Times New Roman"/>
          <w:sz w:val="24"/>
          <w:szCs w:val="24"/>
        </w:rPr>
        <w:t>ecurity number; (2) the date and place of the decedent’s death (</w:t>
      </w:r>
      <w:r w:rsidR="00B14E76">
        <w:rPr>
          <w:rFonts w:ascii="Times New Roman" w:eastAsia="Times New Roman" w:hAnsi="Times New Roman" w:cs="Times New Roman"/>
          <w:sz w:val="24"/>
          <w:szCs w:val="24"/>
        </w:rPr>
        <w:t xml:space="preserve">with </w:t>
      </w:r>
      <w:r w:rsidR="009941AF" w:rsidRPr="00324DC2">
        <w:rPr>
          <w:rFonts w:ascii="Times New Roman" w:eastAsia="Times New Roman" w:hAnsi="Times New Roman" w:cs="Times New Roman"/>
          <w:sz w:val="24"/>
          <w:szCs w:val="24"/>
        </w:rPr>
        <w:t xml:space="preserve">a certified copy of the death); (3) </w:t>
      </w:r>
      <w:r w:rsidR="00B14E76">
        <w:rPr>
          <w:rFonts w:ascii="Times New Roman" w:eastAsia="Times New Roman" w:hAnsi="Times New Roman" w:cs="Times New Roman"/>
          <w:sz w:val="24"/>
          <w:szCs w:val="24"/>
        </w:rPr>
        <w:t xml:space="preserve">a description and </w:t>
      </w:r>
      <w:r w:rsidR="009941AF" w:rsidRPr="00324DC2">
        <w:rPr>
          <w:rFonts w:ascii="Times New Roman" w:eastAsia="Times New Roman" w:hAnsi="Times New Roman" w:cs="Times New Roman"/>
          <w:sz w:val="24"/>
          <w:szCs w:val="24"/>
        </w:rPr>
        <w:t>the fair-market value of all property to which the affidavit is to apply, including a legal description of any real property; (4) the value of the contents of any safe-deposit box</w:t>
      </w:r>
      <w:r w:rsidR="00B14E76">
        <w:rPr>
          <w:rFonts w:ascii="Times New Roman" w:eastAsia="Times New Roman" w:hAnsi="Times New Roman" w:cs="Times New Roman"/>
          <w:sz w:val="24"/>
          <w:szCs w:val="24"/>
        </w:rPr>
        <w:t xml:space="preserve"> if the affiant </w:t>
      </w:r>
      <w:r w:rsidR="009941AF" w:rsidRPr="00324DC2">
        <w:rPr>
          <w:rFonts w:ascii="Times New Roman" w:eastAsia="Times New Roman" w:hAnsi="Times New Roman" w:cs="Times New Roman"/>
          <w:sz w:val="24"/>
          <w:szCs w:val="24"/>
        </w:rPr>
        <w:t xml:space="preserve">is aware of a safe deposit box; (5) </w:t>
      </w:r>
      <w:r w:rsidR="00B14E76">
        <w:rPr>
          <w:rFonts w:ascii="Times New Roman" w:eastAsia="Times New Roman" w:hAnsi="Times New Roman" w:cs="Times New Roman"/>
          <w:sz w:val="24"/>
          <w:szCs w:val="24"/>
        </w:rPr>
        <w:t>a statement</w:t>
      </w:r>
      <w:r w:rsidR="009941AF" w:rsidRPr="00324DC2">
        <w:rPr>
          <w:rFonts w:ascii="Times New Roman" w:eastAsia="Times New Roman" w:hAnsi="Times New Roman" w:cs="Times New Roman"/>
          <w:sz w:val="24"/>
          <w:szCs w:val="24"/>
        </w:rPr>
        <w:t xml:space="preserve"> that no application or petition for the appointment of a personal representative has been granted in Oregon; (6) </w:t>
      </w:r>
      <w:r w:rsidR="00B14E76">
        <w:rPr>
          <w:rFonts w:ascii="Times New Roman" w:eastAsia="Times New Roman" w:hAnsi="Times New Roman" w:cs="Times New Roman"/>
          <w:sz w:val="24"/>
          <w:szCs w:val="24"/>
        </w:rPr>
        <w:t>a statement as to</w:t>
      </w:r>
      <w:r w:rsidR="009941AF" w:rsidRPr="00324DC2">
        <w:rPr>
          <w:rFonts w:ascii="Times New Roman" w:eastAsia="Times New Roman" w:hAnsi="Times New Roman" w:cs="Times New Roman"/>
          <w:sz w:val="24"/>
          <w:szCs w:val="24"/>
        </w:rPr>
        <w:t xml:space="preserve"> whether the decedent died testate or intestate (if testate, the original will must be attached); (7) </w:t>
      </w:r>
      <w:r w:rsidR="00B14E76">
        <w:rPr>
          <w:rFonts w:ascii="Times New Roman" w:eastAsia="Times New Roman" w:hAnsi="Times New Roman" w:cs="Times New Roman"/>
          <w:sz w:val="24"/>
          <w:szCs w:val="24"/>
        </w:rPr>
        <w:t xml:space="preserve">a </w:t>
      </w:r>
      <w:r w:rsidR="009941AF" w:rsidRPr="00324DC2">
        <w:rPr>
          <w:rFonts w:ascii="Times New Roman" w:eastAsia="Times New Roman" w:hAnsi="Times New Roman" w:cs="Times New Roman"/>
          <w:sz w:val="24"/>
          <w:szCs w:val="24"/>
        </w:rPr>
        <w:t>list</w:t>
      </w:r>
      <w:r w:rsidR="00B14E76">
        <w:rPr>
          <w:rFonts w:ascii="Times New Roman" w:eastAsia="Times New Roman" w:hAnsi="Times New Roman" w:cs="Times New Roman"/>
          <w:sz w:val="24"/>
          <w:szCs w:val="24"/>
        </w:rPr>
        <w:t xml:space="preserve"> of</w:t>
      </w:r>
      <w:r w:rsidR="009941AF" w:rsidRPr="00324DC2">
        <w:rPr>
          <w:rFonts w:ascii="Times New Roman" w:eastAsia="Times New Roman" w:hAnsi="Times New Roman" w:cs="Times New Roman"/>
          <w:sz w:val="24"/>
          <w:szCs w:val="24"/>
        </w:rPr>
        <w:t xml:space="preserve"> all the decedent’s heirs and the</w:t>
      </w:r>
      <w:r w:rsidR="00B14E76">
        <w:rPr>
          <w:rFonts w:ascii="Times New Roman" w:eastAsia="Times New Roman" w:hAnsi="Times New Roman" w:cs="Times New Roman"/>
          <w:sz w:val="24"/>
          <w:szCs w:val="24"/>
        </w:rPr>
        <w:t xml:space="preserve">ir </w:t>
      </w:r>
      <w:r w:rsidR="009941AF" w:rsidRPr="00324DC2">
        <w:rPr>
          <w:rFonts w:ascii="Times New Roman" w:eastAsia="Times New Roman" w:hAnsi="Times New Roman" w:cs="Times New Roman"/>
          <w:sz w:val="24"/>
          <w:szCs w:val="24"/>
        </w:rPr>
        <w:t>address</w:t>
      </w:r>
      <w:r w:rsidR="00B14E76">
        <w:rPr>
          <w:rFonts w:ascii="Times New Roman" w:eastAsia="Times New Roman" w:hAnsi="Times New Roman" w:cs="Times New Roman"/>
          <w:sz w:val="24"/>
          <w:szCs w:val="24"/>
        </w:rPr>
        <w:t>es</w:t>
      </w:r>
      <w:r w:rsidR="009941AF" w:rsidRPr="00324DC2">
        <w:rPr>
          <w:rFonts w:ascii="Times New Roman" w:eastAsia="Times New Roman" w:hAnsi="Times New Roman" w:cs="Times New Roman"/>
          <w:sz w:val="24"/>
          <w:szCs w:val="24"/>
        </w:rPr>
        <w:t xml:space="preserve">, and </w:t>
      </w:r>
      <w:r w:rsidR="00B14E76">
        <w:rPr>
          <w:rFonts w:ascii="Times New Roman" w:eastAsia="Times New Roman" w:hAnsi="Times New Roman" w:cs="Times New Roman"/>
          <w:sz w:val="24"/>
          <w:szCs w:val="24"/>
        </w:rPr>
        <w:t xml:space="preserve">a statement </w:t>
      </w:r>
      <w:r w:rsidR="009941AF" w:rsidRPr="00324DC2">
        <w:rPr>
          <w:rFonts w:ascii="Times New Roman" w:eastAsia="Times New Roman" w:hAnsi="Times New Roman" w:cs="Times New Roman"/>
          <w:sz w:val="24"/>
          <w:szCs w:val="24"/>
        </w:rPr>
        <w:t xml:space="preserve"> that a copy of the affidavit will be delivered </w:t>
      </w:r>
      <w:r w:rsidR="00B14E76">
        <w:rPr>
          <w:rFonts w:ascii="Times New Roman" w:eastAsia="Times New Roman" w:hAnsi="Times New Roman" w:cs="Times New Roman"/>
          <w:sz w:val="24"/>
          <w:szCs w:val="24"/>
        </w:rPr>
        <w:t xml:space="preserve">or mailed </w:t>
      </w:r>
      <w:r w:rsidR="009941AF" w:rsidRPr="00324DC2">
        <w:rPr>
          <w:rFonts w:ascii="Times New Roman" w:eastAsia="Times New Roman" w:hAnsi="Times New Roman" w:cs="Times New Roman"/>
          <w:sz w:val="24"/>
          <w:szCs w:val="24"/>
        </w:rPr>
        <w:t>to each heir; (8) if the decedent died testate (</w:t>
      </w:r>
      <w:proofErr w:type="spellStart"/>
      <w:r w:rsidR="009941AF" w:rsidRPr="00324DC2">
        <w:rPr>
          <w:rFonts w:ascii="Times New Roman" w:eastAsia="Times New Roman" w:hAnsi="Times New Roman" w:cs="Times New Roman"/>
          <w:sz w:val="24"/>
          <w:szCs w:val="24"/>
        </w:rPr>
        <w:t>i</w:t>
      </w:r>
      <w:proofErr w:type="spellEnd"/>
      <w:r w:rsidR="009941AF" w:rsidRPr="00324DC2">
        <w:rPr>
          <w:rFonts w:ascii="Times New Roman" w:eastAsia="Times New Roman" w:hAnsi="Times New Roman" w:cs="Times New Roman"/>
          <w:sz w:val="24"/>
          <w:szCs w:val="24"/>
        </w:rPr>
        <w:t xml:space="preserve">) </w:t>
      </w:r>
      <w:r w:rsidR="00C12258">
        <w:rPr>
          <w:rFonts w:ascii="Times New Roman" w:eastAsia="Times New Roman" w:hAnsi="Times New Roman" w:cs="Times New Roman"/>
          <w:sz w:val="24"/>
          <w:szCs w:val="24"/>
        </w:rPr>
        <w:t xml:space="preserve">a </w:t>
      </w:r>
      <w:r w:rsidR="009941AF" w:rsidRPr="00324DC2">
        <w:rPr>
          <w:rFonts w:ascii="Times New Roman" w:eastAsia="Times New Roman" w:hAnsi="Times New Roman" w:cs="Times New Roman"/>
          <w:sz w:val="24"/>
          <w:szCs w:val="24"/>
        </w:rPr>
        <w:t xml:space="preserve">list </w:t>
      </w:r>
      <w:r w:rsidR="00C12258">
        <w:rPr>
          <w:rFonts w:ascii="Times New Roman" w:eastAsia="Times New Roman" w:hAnsi="Times New Roman" w:cs="Times New Roman"/>
          <w:sz w:val="24"/>
          <w:szCs w:val="24"/>
        </w:rPr>
        <w:t xml:space="preserve">of </w:t>
      </w:r>
      <w:r w:rsidR="009941AF" w:rsidRPr="00324DC2">
        <w:rPr>
          <w:rFonts w:ascii="Times New Roman" w:eastAsia="Times New Roman" w:hAnsi="Times New Roman" w:cs="Times New Roman"/>
          <w:sz w:val="24"/>
          <w:szCs w:val="24"/>
        </w:rPr>
        <w:t xml:space="preserve">the devisees of the decedent and </w:t>
      </w:r>
      <w:r w:rsidR="00C12258">
        <w:rPr>
          <w:rFonts w:ascii="Times New Roman" w:eastAsia="Times New Roman" w:hAnsi="Times New Roman" w:cs="Times New Roman"/>
          <w:sz w:val="24"/>
          <w:szCs w:val="24"/>
        </w:rPr>
        <w:t>their addresses</w:t>
      </w:r>
      <w:r w:rsidR="009941AF" w:rsidRPr="00324DC2">
        <w:rPr>
          <w:rFonts w:ascii="Times New Roman" w:eastAsia="Times New Roman" w:hAnsi="Times New Roman" w:cs="Times New Roman"/>
          <w:sz w:val="24"/>
          <w:szCs w:val="24"/>
        </w:rPr>
        <w:t>, and (ii) </w:t>
      </w:r>
      <w:r w:rsidR="00C12258">
        <w:rPr>
          <w:rFonts w:ascii="Times New Roman" w:eastAsia="Times New Roman" w:hAnsi="Times New Roman" w:cs="Times New Roman"/>
          <w:sz w:val="24"/>
          <w:szCs w:val="24"/>
        </w:rPr>
        <w:t>a statement</w:t>
      </w:r>
      <w:r w:rsidR="009941AF" w:rsidRPr="00324DC2">
        <w:rPr>
          <w:rFonts w:ascii="Times New Roman" w:eastAsia="Times New Roman" w:hAnsi="Times New Roman" w:cs="Times New Roman"/>
          <w:sz w:val="24"/>
          <w:szCs w:val="24"/>
        </w:rPr>
        <w:t xml:space="preserve"> that a copy of the will and a copy of the affidavit will be delivered </w:t>
      </w:r>
      <w:r w:rsidR="00C12258">
        <w:rPr>
          <w:rFonts w:ascii="Times New Roman" w:eastAsia="Times New Roman" w:hAnsi="Times New Roman" w:cs="Times New Roman"/>
          <w:sz w:val="24"/>
          <w:szCs w:val="24"/>
        </w:rPr>
        <w:t xml:space="preserve">or mailed </w:t>
      </w:r>
      <w:r w:rsidR="009941AF" w:rsidRPr="00324DC2">
        <w:rPr>
          <w:rFonts w:ascii="Times New Roman" w:eastAsia="Times New Roman" w:hAnsi="Times New Roman" w:cs="Times New Roman"/>
          <w:sz w:val="24"/>
          <w:szCs w:val="24"/>
        </w:rPr>
        <w:t>to each devisee; (9)</w:t>
      </w:r>
      <w:r w:rsidR="00C12258">
        <w:rPr>
          <w:rFonts w:ascii="Times New Roman" w:eastAsia="Times New Roman" w:hAnsi="Times New Roman" w:cs="Times New Roman"/>
          <w:sz w:val="24"/>
          <w:szCs w:val="24"/>
        </w:rPr>
        <w:t xml:space="preserve"> a statement of</w:t>
      </w:r>
      <w:r w:rsidR="009941AF" w:rsidRPr="00324DC2">
        <w:rPr>
          <w:rFonts w:ascii="Times New Roman" w:eastAsia="Times New Roman" w:hAnsi="Times New Roman" w:cs="Times New Roman"/>
          <w:sz w:val="24"/>
          <w:szCs w:val="24"/>
        </w:rPr>
        <w:t xml:space="preserve"> the interest in the property described in the affidavit to which e</w:t>
      </w:r>
      <w:r w:rsidR="004A2C7F">
        <w:rPr>
          <w:rFonts w:ascii="Times New Roman" w:eastAsia="Times New Roman" w:hAnsi="Times New Roman" w:cs="Times New Roman"/>
          <w:sz w:val="24"/>
          <w:szCs w:val="24"/>
        </w:rPr>
        <w:t>ach heir or devisee is entitled</w:t>
      </w:r>
      <w:r w:rsidR="009941AF" w:rsidRPr="00324DC2">
        <w:rPr>
          <w:rFonts w:ascii="Times New Roman" w:eastAsia="Times New Roman" w:hAnsi="Times New Roman" w:cs="Times New Roman"/>
          <w:sz w:val="24"/>
          <w:szCs w:val="24"/>
        </w:rPr>
        <w:t xml:space="preserve"> and the interest, if any, that will escheat; (10) </w:t>
      </w:r>
      <w:r w:rsidR="00C12258">
        <w:rPr>
          <w:rFonts w:ascii="Times New Roman" w:eastAsia="Times New Roman" w:hAnsi="Times New Roman" w:cs="Times New Roman"/>
          <w:sz w:val="24"/>
          <w:szCs w:val="24"/>
        </w:rPr>
        <w:t>a statement</w:t>
      </w:r>
      <w:r w:rsidR="009941AF" w:rsidRPr="00324DC2">
        <w:rPr>
          <w:rFonts w:ascii="Times New Roman" w:eastAsia="Times New Roman" w:hAnsi="Times New Roman" w:cs="Times New Roman"/>
          <w:sz w:val="24"/>
          <w:szCs w:val="24"/>
        </w:rPr>
        <w:t xml:space="preserve"> that reasonable efforts have been made to ascertain creditors of the estate; (11) </w:t>
      </w:r>
      <w:r w:rsidR="00C12258">
        <w:rPr>
          <w:rFonts w:ascii="Times New Roman" w:eastAsia="Times New Roman" w:hAnsi="Times New Roman" w:cs="Times New Roman"/>
          <w:sz w:val="24"/>
          <w:szCs w:val="24"/>
        </w:rPr>
        <w:t xml:space="preserve">a </w:t>
      </w:r>
      <w:r w:rsidR="009941AF" w:rsidRPr="00324DC2">
        <w:rPr>
          <w:rFonts w:ascii="Times New Roman" w:eastAsia="Times New Roman" w:hAnsi="Times New Roman" w:cs="Times New Roman"/>
          <w:sz w:val="24"/>
          <w:szCs w:val="24"/>
        </w:rPr>
        <w:t xml:space="preserve">list </w:t>
      </w:r>
      <w:r w:rsidR="00C12258">
        <w:rPr>
          <w:rFonts w:ascii="Times New Roman" w:eastAsia="Times New Roman" w:hAnsi="Times New Roman" w:cs="Times New Roman"/>
          <w:sz w:val="24"/>
          <w:szCs w:val="24"/>
        </w:rPr>
        <w:t>of any expenses of and claims against</w:t>
      </w:r>
      <w:r w:rsidR="009941AF" w:rsidRPr="00324DC2">
        <w:rPr>
          <w:rFonts w:ascii="Times New Roman" w:eastAsia="Times New Roman" w:hAnsi="Times New Roman" w:cs="Times New Roman"/>
          <w:sz w:val="24"/>
          <w:szCs w:val="24"/>
        </w:rPr>
        <w:t xml:space="preserve"> the estate that remain unpaid or on account of which </w:t>
      </w:r>
      <w:r w:rsidR="00C12258">
        <w:rPr>
          <w:rFonts w:ascii="Times New Roman" w:eastAsia="Times New Roman" w:hAnsi="Times New Roman" w:cs="Times New Roman"/>
          <w:sz w:val="24"/>
          <w:szCs w:val="24"/>
        </w:rPr>
        <w:t>anyone</w:t>
      </w:r>
      <w:r w:rsidR="009941AF" w:rsidRPr="00324DC2">
        <w:rPr>
          <w:rFonts w:ascii="Times New Roman" w:eastAsia="Times New Roman" w:hAnsi="Times New Roman" w:cs="Times New Roman"/>
          <w:sz w:val="24"/>
          <w:szCs w:val="24"/>
        </w:rPr>
        <w:t xml:space="preserve"> is entitled to reimbursement from the estate, including the </w:t>
      </w:r>
      <w:r w:rsidR="009941AF" w:rsidRPr="00324DC2">
        <w:rPr>
          <w:rFonts w:ascii="Times New Roman" w:eastAsia="Times New Roman" w:hAnsi="Times New Roman" w:cs="Times New Roman"/>
          <w:sz w:val="24"/>
          <w:szCs w:val="24"/>
        </w:rPr>
        <w:lastRenderedPageBreak/>
        <w:t>amounts thereof</w:t>
      </w:r>
      <w:r w:rsidR="00C12258">
        <w:rPr>
          <w:rFonts w:ascii="Times New Roman" w:eastAsia="Times New Roman" w:hAnsi="Times New Roman" w:cs="Times New Roman"/>
          <w:sz w:val="24"/>
          <w:szCs w:val="24"/>
        </w:rPr>
        <w:t>,</w:t>
      </w:r>
      <w:r w:rsidR="009941AF" w:rsidRPr="00324DC2">
        <w:rPr>
          <w:rFonts w:ascii="Times New Roman" w:eastAsia="Times New Roman" w:hAnsi="Times New Roman" w:cs="Times New Roman"/>
          <w:sz w:val="24"/>
          <w:szCs w:val="24"/>
        </w:rPr>
        <w:t xml:space="preserve"> the creditors’ names and addresses</w:t>
      </w:r>
      <w:r w:rsidR="00C12258">
        <w:rPr>
          <w:rFonts w:ascii="Times New Roman" w:eastAsia="Times New Roman" w:hAnsi="Times New Roman" w:cs="Times New Roman"/>
          <w:sz w:val="24"/>
          <w:szCs w:val="24"/>
        </w:rPr>
        <w:t>,</w:t>
      </w:r>
      <w:r w:rsidR="009941AF" w:rsidRPr="00324DC2">
        <w:rPr>
          <w:rFonts w:ascii="Times New Roman" w:eastAsia="Times New Roman" w:hAnsi="Times New Roman" w:cs="Times New Roman"/>
          <w:sz w:val="24"/>
          <w:szCs w:val="24"/>
        </w:rPr>
        <w:t xml:space="preserve"> and </w:t>
      </w:r>
      <w:r w:rsidR="00C12258">
        <w:rPr>
          <w:rFonts w:ascii="Times New Roman" w:eastAsia="Times New Roman" w:hAnsi="Times New Roman" w:cs="Times New Roman"/>
          <w:sz w:val="24"/>
          <w:szCs w:val="24"/>
        </w:rPr>
        <w:t>a statement</w:t>
      </w:r>
      <w:r w:rsidR="009941AF" w:rsidRPr="00324DC2">
        <w:rPr>
          <w:rFonts w:ascii="Times New Roman" w:eastAsia="Times New Roman" w:hAnsi="Times New Roman" w:cs="Times New Roman"/>
          <w:sz w:val="24"/>
          <w:szCs w:val="24"/>
        </w:rPr>
        <w:t xml:space="preserve"> that a copy of the affidavit will be delivered </w:t>
      </w:r>
      <w:r w:rsidR="00C12258">
        <w:rPr>
          <w:rFonts w:ascii="Times New Roman" w:eastAsia="Times New Roman" w:hAnsi="Times New Roman" w:cs="Times New Roman"/>
          <w:sz w:val="24"/>
          <w:szCs w:val="24"/>
        </w:rPr>
        <w:t xml:space="preserve">or mailed </w:t>
      </w:r>
      <w:r w:rsidR="009941AF" w:rsidRPr="00324DC2">
        <w:rPr>
          <w:rFonts w:ascii="Times New Roman" w:eastAsia="Times New Roman" w:hAnsi="Times New Roman" w:cs="Times New Roman"/>
          <w:sz w:val="24"/>
          <w:szCs w:val="24"/>
        </w:rPr>
        <w:t xml:space="preserve">to each creditor who has not been paid in full; (12) </w:t>
      </w:r>
      <w:r w:rsidR="00C12258">
        <w:rPr>
          <w:rFonts w:ascii="Times New Roman" w:eastAsia="Times New Roman" w:hAnsi="Times New Roman" w:cs="Times New Roman"/>
          <w:sz w:val="24"/>
          <w:szCs w:val="24"/>
        </w:rPr>
        <w:t>a list of</w:t>
      </w:r>
      <w:r w:rsidR="009941AF" w:rsidRPr="00324DC2">
        <w:rPr>
          <w:rFonts w:ascii="Times New Roman" w:eastAsia="Times New Roman" w:hAnsi="Times New Roman" w:cs="Times New Roman"/>
          <w:sz w:val="24"/>
          <w:szCs w:val="24"/>
        </w:rPr>
        <w:t xml:space="preserve"> the name and address of each person known to the affiant to assert a claim against the estate that the affiant disputes, </w:t>
      </w:r>
      <w:r w:rsidR="00C12258">
        <w:rPr>
          <w:rFonts w:ascii="Times New Roman" w:eastAsia="Times New Roman" w:hAnsi="Times New Roman" w:cs="Times New Roman"/>
          <w:sz w:val="24"/>
          <w:szCs w:val="24"/>
        </w:rPr>
        <w:t xml:space="preserve">the amount of the claim, and a statement </w:t>
      </w:r>
      <w:r w:rsidR="009941AF" w:rsidRPr="00324DC2">
        <w:rPr>
          <w:rFonts w:ascii="Times New Roman" w:eastAsia="Times New Roman" w:hAnsi="Times New Roman" w:cs="Times New Roman"/>
          <w:sz w:val="24"/>
          <w:szCs w:val="24"/>
        </w:rPr>
        <w:t xml:space="preserve">that a copy of the affidavit will be delivered </w:t>
      </w:r>
      <w:r w:rsidR="00324AEA">
        <w:rPr>
          <w:rFonts w:ascii="Times New Roman" w:eastAsia="Times New Roman" w:hAnsi="Times New Roman" w:cs="Times New Roman"/>
          <w:sz w:val="24"/>
          <w:szCs w:val="24"/>
        </w:rPr>
        <w:t xml:space="preserve">or mailed </w:t>
      </w:r>
      <w:r w:rsidR="009941AF" w:rsidRPr="00324DC2">
        <w:rPr>
          <w:rFonts w:ascii="Times New Roman" w:eastAsia="Times New Roman" w:hAnsi="Times New Roman" w:cs="Times New Roman"/>
          <w:sz w:val="24"/>
          <w:szCs w:val="24"/>
        </w:rPr>
        <w:t xml:space="preserve">to each such person; (13) </w:t>
      </w:r>
      <w:r w:rsidR="007C017D">
        <w:rPr>
          <w:rFonts w:ascii="Times New Roman" w:eastAsia="Times New Roman" w:hAnsi="Times New Roman" w:cs="Times New Roman"/>
          <w:sz w:val="24"/>
          <w:szCs w:val="24"/>
        </w:rPr>
        <w:t>a statement</w:t>
      </w:r>
      <w:r w:rsidR="009941AF" w:rsidRPr="00324DC2">
        <w:rPr>
          <w:rFonts w:ascii="Times New Roman" w:eastAsia="Times New Roman" w:hAnsi="Times New Roman" w:cs="Times New Roman"/>
          <w:sz w:val="24"/>
          <w:szCs w:val="24"/>
        </w:rPr>
        <w:t xml:space="preserve"> that a copy of the affidavit will be mailed or delivered to the Oregon Department of Human Services and the Oregon Health Authority (by administrative rule, notice to the Department of Human Services constitutes notice to the Health Authority);  (14) </w:t>
      </w:r>
      <w:r w:rsidR="00026626">
        <w:rPr>
          <w:rFonts w:ascii="Times New Roman" w:eastAsia="Times New Roman" w:hAnsi="Times New Roman" w:cs="Times New Roman"/>
          <w:sz w:val="24"/>
          <w:szCs w:val="24"/>
        </w:rPr>
        <w:t>a statement</w:t>
      </w:r>
      <w:r w:rsidR="009941AF" w:rsidRPr="00324DC2">
        <w:rPr>
          <w:rFonts w:ascii="Times New Roman" w:eastAsia="Times New Roman" w:hAnsi="Times New Roman" w:cs="Times New Roman"/>
          <w:sz w:val="24"/>
          <w:szCs w:val="24"/>
        </w:rPr>
        <w:t xml:space="preserve"> that claims against the estate that </w:t>
      </w:r>
      <w:r w:rsidR="00026626">
        <w:rPr>
          <w:rFonts w:ascii="Times New Roman" w:eastAsia="Times New Roman" w:hAnsi="Times New Roman" w:cs="Times New Roman"/>
          <w:sz w:val="24"/>
          <w:szCs w:val="24"/>
        </w:rPr>
        <w:t>are not listed in the affidavit</w:t>
      </w:r>
      <w:r w:rsidR="009941AF" w:rsidRPr="00324DC2">
        <w:rPr>
          <w:rFonts w:ascii="Times New Roman" w:eastAsia="Times New Roman" w:hAnsi="Times New Roman" w:cs="Times New Roman"/>
          <w:sz w:val="24"/>
          <w:szCs w:val="24"/>
        </w:rPr>
        <w:t xml:space="preserve"> or that are in amounts larger tha</w:t>
      </w:r>
      <w:r w:rsidR="00026626">
        <w:rPr>
          <w:rFonts w:ascii="Times New Roman" w:eastAsia="Times New Roman" w:hAnsi="Times New Roman" w:cs="Times New Roman"/>
          <w:sz w:val="24"/>
          <w:szCs w:val="24"/>
        </w:rPr>
        <w:t>n those listed in the affidavit</w:t>
      </w:r>
      <w:r w:rsidR="009941AF" w:rsidRPr="00324DC2">
        <w:rPr>
          <w:rFonts w:ascii="Times New Roman" w:eastAsia="Times New Roman" w:hAnsi="Times New Roman" w:cs="Times New Roman"/>
          <w:sz w:val="24"/>
          <w:szCs w:val="24"/>
        </w:rPr>
        <w:t xml:space="preserve"> may be barred unless (</w:t>
      </w:r>
      <w:proofErr w:type="spellStart"/>
      <w:r w:rsidR="009941AF" w:rsidRPr="00324DC2">
        <w:rPr>
          <w:rFonts w:ascii="Times New Roman" w:eastAsia="Times New Roman" w:hAnsi="Times New Roman" w:cs="Times New Roman"/>
          <w:sz w:val="24"/>
          <w:szCs w:val="24"/>
        </w:rPr>
        <w:t>i</w:t>
      </w:r>
      <w:proofErr w:type="spellEnd"/>
      <w:r w:rsidR="009941AF" w:rsidRPr="00324DC2">
        <w:rPr>
          <w:rFonts w:ascii="Times New Roman" w:eastAsia="Times New Roman" w:hAnsi="Times New Roman" w:cs="Times New Roman"/>
          <w:sz w:val="24"/>
          <w:szCs w:val="24"/>
        </w:rPr>
        <w:t xml:space="preserve">) a claim is presented to the affiant within four months of the filing of the affidavit, or (ii) a personal representative of the estate is appointed within four months after the filing of the affidavit; and (15) if the affidavit lists one or more claims that the affiant disputes, </w:t>
      </w:r>
      <w:r w:rsidR="00026626">
        <w:rPr>
          <w:rFonts w:ascii="Times New Roman" w:eastAsia="Times New Roman" w:hAnsi="Times New Roman" w:cs="Times New Roman"/>
          <w:sz w:val="24"/>
          <w:szCs w:val="24"/>
        </w:rPr>
        <w:t>a statement</w:t>
      </w:r>
      <w:r w:rsidR="009941AF" w:rsidRPr="00324DC2">
        <w:rPr>
          <w:rFonts w:ascii="Times New Roman" w:eastAsia="Times New Roman" w:hAnsi="Times New Roman" w:cs="Times New Roman"/>
          <w:sz w:val="24"/>
          <w:szCs w:val="24"/>
        </w:rPr>
        <w:t xml:space="preserve"> that any such claim may be barred unless (</w:t>
      </w:r>
      <w:proofErr w:type="spellStart"/>
      <w:r w:rsidR="009941AF" w:rsidRPr="00324DC2">
        <w:rPr>
          <w:rFonts w:ascii="Times New Roman" w:eastAsia="Times New Roman" w:hAnsi="Times New Roman" w:cs="Times New Roman"/>
          <w:sz w:val="24"/>
          <w:szCs w:val="24"/>
        </w:rPr>
        <w:t>i</w:t>
      </w:r>
      <w:proofErr w:type="spellEnd"/>
      <w:r w:rsidR="009941AF" w:rsidRPr="00324DC2">
        <w:rPr>
          <w:rFonts w:ascii="Times New Roman" w:eastAsia="Times New Roman" w:hAnsi="Times New Roman" w:cs="Times New Roman"/>
          <w:sz w:val="24"/>
          <w:szCs w:val="24"/>
        </w:rPr>
        <w:t xml:space="preserve">) a petition for summary determination is filed within four months of the filing of the affidavit, or (ii) a personal representative of the estate is appointed within four months after the filing of the affidavit. </w:t>
      </w:r>
    </w:p>
    <w:p w:rsidR="00D12B02" w:rsidRDefault="00D12B02" w:rsidP="009941AF">
      <w:pPr>
        <w:spacing w:after="0" w:line="240" w:lineRule="auto"/>
        <w:ind w:hanging="720"/>
        <w:rPr>
          <w:rFonts w:ascii="Times New Roman" w:eastAsia="Times New Roman" w:hAnsi="Times New Roman" w:cs="Times New Roman"/>
          <w:sz w:val="24"/>
          <w:szCs w:val="24"/>
        </w:rPr>
      </w:pPr>
    </w:p>
    <w:p w:rsidR="00D12B02" w:rsidRDefault="00D12B02"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Given the statutorily-required information and the importance of the affidavit</w:t>
      </w:r>
      <w:r w:rsidR="004414D5">
        <w:rPr>
          <w:rFonts w:ascii="Times New Roman" w:eastAsia="Times New Roman" w:hAnsi="Times New Roman" w:cs="Times New Roman"/>
          <w:sz w:val="24"/>
          <w:szCs w:val="24"/>
        </w:rPr>
        <w:t xml:space="preserve"> in </w:t>
      </w:r>
      <w:r w:rsidR="00484393">
        <w:rPr>
          <w:rFonts w:ascii="Times New Roman" w:eastAsia="Times New Roman" w:hAnsi="Times New Roman" w:cs="Times New Roman"/>
          <w:sz w:val="24"/>
          <w:szCs w:val="24"/>
        </w:rPr>
        <w:t>areas</w:t>
      </w:r>
      <w:r w:rsidR="004414D5">
        <w:rPr>
          <w:rFonts w:ascii="Times New Roman" w:eastAsia="Times New Roman" w:hAnsi="Times New Roman" w:cs="Times New Roman"/>
          <w:sz w:val="24"/>
          <w:szCs w:val="24"/>
        </w:rPr>
        <w:t xml:space="preserve"> that go far beyond title insurability only</w:t>
      </w:r>
      <w:r>
        <w:rPr>
          <w:rFonts w:ascii="Times New Roman" w:eastAsia="Times New Roman" w:hAnsi="Times New Roman" w:cs="Times New Roman"/>
          <w:sz w:val="24"/>
          <w:szCs w:val="24"/>
        </w:rPr>
        <w:t xml:space="preserve">, </w:t>
      </w:r>
      <w:r w:rsidRPr="00D12B02">
        <w:rPr>
          <w:rFonts w:ascii="Times New Roman" w:eastAsia="Times New Roman" w:hAnsi="Times New Roman" w:cs="Times New Roman"/>
          <w:sz w:val="24"/>
          <w:szCs w:val="24"/>
        </w:rPr>
        <w:t>WFG personnel should not prepare these affidavits or provide a “form” affidavit to customers (who may then take it and not consult an attorney about their duties in completing it) without prior underwriting approval.</w:t>
      </w:r>
    </w:p>
    <w:p w:rsidR="00324DC2" w:rsidRPr="00324DC2" w:rsidRDefault="00324DC2" w:rsidP="009941AF">
      <w:pPr>
        <w:spacing w:after="0" w:line="240" w:lineRule="auto"/>
        <w:ind w:hanging="720"/>
        <w:rPr>
          <w:rFonts w:ascii="Times New Roman" w:eastAsia="Times New Roman" w:hAnsi="Times New Roman" w:cs="Times New Roman"/>
          <w:sz w:val="24"/>
          <w:szCs w:val="24"/>
        </w:rPr>
      </w:pPr>
    </w:p>
    <w:p w:rsidR="009941AF" w:rsidRDefault="00324DC2"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A2C7F">
        <w:rPr>
          <w:rFonts w:ascii="Times New Roman" w:eastAsia="Times New Roman" w:hAnsi="Times New Roman" w:cs="Times New Roman"/>
          <w:b/>
          <w:sz w:val="24"/>
          <w:szCs w:val="24"/>
        </w:rPr>
        <w:t xml:space="preserve">Who may File </w:t>
      </w:r>
      <w:r w:rsidR="003542CB">
        <w:rPr>
          <w:rFonts w:ascii="Times New Roman" w:eastAsia="Times New Roman" w:hAnsi="Times New Roman" w:cs="Times New Roman"/>
          <w:b/>
          <w:sz w:val="24"/>
          <w:szCs w:val="24"/>
        </w:rPr>
        <w:t xml:space="preserve">and Who Must Sign the </w:t>
      </w:r>
      <w:r w:rsidR="004A2C7F">
        <w:rPr>
          <w:rFonts w:ascii="Times New Roman" w:eastAsia="Times New Roman" w:hAnsi="Times New Roman" w:cs="Times New Roman"/>
          <w:b/>
          <w:sz w:val="24"/>
          <w:szCs w:val="24"/>
        </w:rPr>
        <w:t xml:space="preserve">Affidavit: </w:t>
      </w:r>
      <w:r w:rsidR="009941AF" w:rsidRPr="00324DC2">
        <w:rPr>
          <w:rFonts w:ascii="Times New Roman" w:eastAsia="Times New Roman" w:hAnsi="Times New Roman" w:cs="Times New Roman"/>
          <w:sz w:val="24"/>
          <w:szCs w:val="24"/>
        </w:rPr>
        <w:t>The probate code provides that any of the following persons may f</w:t>
      </w:r>
      <w:r w:rsidR="00D0783D">
        <w:rPr>
          <w:rFonts w:ascii="Times New Roman" w:eastAsia="Times New Roman" w:hAnsi="Times New Roman" w:cs="Times New Roman"/>
          <w:sz w:val="24"/>
          <w:szCs w:val="24"/>
        </w:rPr>
        <w:t>ile a small-estate affidavit: (</w:t>
      </w:r>
      <w:proofErr w:type="spellStart"/>
      <w:r w:rsidR="00D0783D">
        <w:rPr>
          <w:rFonts w:ascii="Times New Roman" w:eastAsia="Times New Roman" w:hAnsi="Times New Roman" w:cs="Times New Roman"/>
          <w:sz w:val="24"/>
          <w:szCs w:val="24"/>
        </w:rPr>
        <w:t>i</w:t>
      </w:r>
      <w:proofErr w:type="spellEnd"/>
      <w:r w:rsidR="00296B3B">
        <w:rPr>
          <w:rFonts w:ascii="Times New Roman" w:eastAsia="Times New Roman" w:hAnsi="Times New Roman" w:cs="Times New Roman"/>
          <w:sz w:val="24"/>
          <w:szCs w:val="24"/>
        </w:rPr>
        <w:t xml:space="preserve">) </w:t>
      </w:r>
      <w:r w:rsidR="009941AF" w:rsidRPr="00324DC2">
        <w:rPr>
          <w:rFonts w:ascii="Times New Roman" w:eastAsia="Times New Roman" w:hAnsi="Times New Roman" w:cs="Times New Roman"/>
          <w:sz w:val="24"/>
          <w:szCs w:val="24"/>
        </w:rPr>
        <w:t>one or more of the claimi</w:t>
      </w:r>
      <w:r w:rsidR="00296B3B">
        <w:rPr>
          <w:rFonts w:ascii="Times New Roman" w:eastAsia="Times New Roman" w:hAnsi="Times New Roman" w:cs="Times New Roman"/>
          <w:sz w:val="24"/>
          <w:szCs w:val="24"/>
        </w:rPr>
        <w:t>ng successors of the decedent</w:t>
      </w:r>
      <w:r w:rsidR="009941AF" w:rsidRPr="00324DC2">
        <w:rPr>
          <w:rFonts w:ascii="Times New Roman" w:eastAsia="Times New Roman" w:hAnsi="Times New Roman" w:cs="Times New Roman"/>
          <w:sz w:val="24"/>
          <w:szCs w:val="24"/>
        </w:rPr>
        <w:t xml:space="preserve"> </w:t>
      </w:r>
      <w:r w:rsidR="00296B3B">
        <w:rPr>
          <w:rFonts w:ascii="Times New Roman" w:eastAsia="Times New Roman" w:hAnsi="Times New Roman" w:cs="Times New Roman"/>
          <w:sz w:val="24"/>
          <w:szCs w:val="24"/>
        </w:rPr>
        <w:t>(“</w:t>
      </w:r>
      <w:r w:rsidR="0021178D">
        <w:rPr>
          <w:rFonts w:ascii="Times New Roman" w:eastAsia="Times New Roman" w:hAnsi="Times New Roman" w:cs="Times New Roman"/>
          <w:sz w:val="24"/>
          <w:szCs w:val="24"/>
        </w:rPr>
        <w:t>c</w:t>
      </w:r>
      <w:r w:rsidR="00296B3B">
        <w:rPr>
          <w:rFonts w:ascii="Times New Roman" w:eastAsia="Times New Roman" w:hAnsi="Times New Roman" w:cs="Times New Roman"/>
          <w:sz w:val="24"/>
          <w:szCs w:val="24"/>
        </w:rPr>
        <w:t>laiming successors” include heirs and devisee</w:t>
      </w:r>
      <w:r w:rsidR="0021178D">
        <w:rPr>
          <w:rFonts w:ascii="Times New Roman" w:eastAsia="Times New Roman" w:hAnsi="Times New Roman" w:cs="Times New Roman"/>
          <w:sz w:val="24"/>
          <w:szCs w:val="24"/>
        </w:rPr>
        <w:t>s</w:t>
      </w:r>
      <w:r w:rsidR="00812CD1">
        <w:rPr>
          <w:rFonts w:ascii="Times New Roman" w:eastAsia="Times New Roman" w:hAnsi="Times New Roman" w:cs="Times New Roman"/>
          <w:sz w:val="24"/>
          <w:szCs w:val="24"/>
        </w:rPr>
        <w:t xml:space="preserve"> and</w:t>
      </w:r>
      <w:r w:rsidR="00296B3B">
        <w:rPr>
          <w:rFonts w:ascii="Times New Roman" w:eastAsia="Times New Roman" w:hAnsi="Times New Roman" w:cs="Times New Roman"/>
          <w:sz w:val="24"/>
          <w:szCs w:val="24"/>
        </w:rPr>
        <w:t xml:space="preserve"> a creditor not paid within 60 days of the decede</w:t>
      </w:r>
      <w:r w:rsidR="0021178D">
        <w:rPr>
          <w:rFonts w:ascii="Times New Roman" w:eastAsia="Times New Roman" w:hAnsi="Times New Roman" w:cs="Times New Roman"/>
          <w:sz w:val="24"/>
          <w:szCs w:val="24"/>
        </w:rPr>
        <w:t>nt’</w:t>
      </w:r>
      <w:r w:rsidR="00812CD1">
        <w:rPr>
          <w:rFonts w:ascii="Times New Roman" w:eastAsia="Times New Roman" w:hAnsi="Times New Roman" w:cs="Times New Roman"/>
          <w:sz w:val="24"/>
          <w:szCs w:val="24"/>
        </w:rPr>
        <w:t>s death</w:t>
      </w:r>
      <w:r w:rsidR="009D52CA">
        <w:rPr>
          <w:rFonts w:ascii="Times New Roman" w:eastAsia="Times New Roman" w:hAnsi="Times New Roman" w:cs="Times New Roman"/>
          <w:sz w:val="24"/>
          <w:szCs w:val="24"/>
        </w:rPr>
        <w:t>)</w:t>
      </w:r>
      <w:r w:rsidR="00D0783D">
        <w:rPr>
          <w:rFonts w:ascii="Times New Roman" w:eastAsia="Times New Roman" w:hAnsi="Times New Roman" w:cs="Times New Roman"/>
          <w:sz w:val="24"/>
          <w:szCs w:val="24"/>
        </w:rPr>
        <w:t xml:space="preserve">; (ii) </w:t>
      </w:r>
      <w:r w:rsidR="009941AF" w:rsidRPr="00D0783D">
        <w:rPr>
          <w:rFonts w:ascii="Times New Roman" w:eastAsia="Times New Roman" w:hAnsi="Times New Roman" w:cs="Times New Roman"/>
          <w:sz w:val="24"/>
          <w:szCs w:val="24"/>
        </w:rPr>
        <w:t>if the decedent died</w:t>
      </w:r>
      <w:r w:rsidR="009941AF" w:rsidRPr="00324DC2">
        <w:rPr>
          <w:rFonts w:ascii="Times New Roman" w:eastAsia="Times New Roman" w:hAnsi="Times New Roman" w:cs="Times New Roman"/>
          <w:sz w:val="24"/>
          <w:szCs w:val="24"/>
        </w:rPr>
        <w:t xml:space="preserve"> testate, any person named as personal repres</w:t>
      </w:r>
      <w:r w:rsidR="00D0783D">
        <w:rPr>
          <w:rFonts w:ascii="Times New Roman" w:eastAsia="Times New Roman" w:hAnsi="Times New Roman" w:cs="Times New Roman"/>
          <w:sz w:val="24"/>
          <w:szCs w:val="24"/>
        </w:rPr>
        <w:t>entative in the decedent’s will</w:t>
      </w:r>
      <w:r w:rsidR="009941AF" w:rsidRPr="00324DC2">
        <w:rPr>
          <w:rFonts w:ascii="Times New Roman" w:eastAsia="Times New Roman" w:hAnsi="Times New Roman" w:cs="Times New Roman"/>
          <w:sz w:val="24"/>
          <w:szCs w:val="24"/>
        </w:rPr>
        <w:t>; (3) if the decedent received certain public assistance or received care at an institution</w:t>
      </w:r>
      <w:r w:rsidR="00D0783D">
        <w:rPr>
          <w:rFonts w:ascii="Times New Roman" w:eastAsia="Times New Roman" w:hAnsi="Times New Roman" w:cs="Times New Roman"/>
          <w:sz w:val="24"/>
          <w:szCs w:val="24"/>
        </w:rPr>
        <w:t xml:space="preserve"> described in ORS 179.010 and </w:t>
      </w:r>
      <w:r w:rsidR="009941AF" w:rsidRPr="00324DC2">
        <w:rPr>
          <w:rFonts w:ascii="Times New Roman" w:eastAsia="Times New Roman" w:hAnsi="Times New Roman" w:cs="Times New Roman"/>
          <w:sz w:val="24"/>
          <w:szCs w:val="24"/>
        </w:rPr>
        <w:t>it appears that the assistance or the cost of the care may be recovered f</w:t>
      </w:r>
      <w:r w:rsidR="00D0783D">
        <w:rPr>
          <w:rFonts w:ascii="Times New Roman" w:eastAsia="Times New Roman" w:hAnsi="Times New Roman" w:cs="Times New Roman"/>
          <w:sz w:val="24"/>
          <w:szCs w:val="24"/>
        </w:rPr>
        <w:t>rom the estate of the decedent,</w:t>
      </w:r>
      <w:r w:rsidR="009941AF" w:rsidRPr="00324DC2">
        <w:rPr>
          <w:rFonts w:ascii="Times New Roman" w:eastAsia="Times New Roman" w:hAnsi="Times New Roman" w:cs="Times New Roman"/>
          <w:sz w:val="24"/>
          <w:szCs w:val="24"/>
        </w:rPr>
        <w:t xml:space="preserve"> the Director of Human Services, the Director of the Oregon Health Authority, or a lawyer approved by either director; or (4) if the decedent d</w:t>
      </w:r>
      <w:r w:rsidR="00D0783D">
        <w:rPr>
          <w:rFonts w:ascii="Times New Roman" w:eastAsia="Times New Roman" w:hAnsi="Times New Roman" w:cs="Times New Roman"/>
          <w:sz w:val="24"/>
          <w:szCs w:val="24"/>
        </w:rPr>
        <w:t>ied intestate and without heirs</w:t>
      </w:r>
      <w:r w:rsidR="009941AF" w:rsidRPr="00324DC2">
        <w:rPr>
          <w:rFonts w:ascii="Times New Roman" w:eastAsia="Times New Roman" w:hAnsi="Times New Roman" w:cs="Times New Roman"/>
          <w:sz w:val="24"/>
          <w:szCs w:val="24"/>
        </w:rPr>
        <w:t xml:space="preserve"> and the estate appears to be insolvent, a creditor of the estate who has requested and received authorization to file a small-estate affidavit from an estate administrator of the Department of State Lands.</w:t>
      </w:r>
    </w:p>
    <w:p w:rsidR="00324DC2" w:rsidRPr="00324DC2" w:rsidRDefault="00324DC2" w:rsidP="009941AF">
      <w:pPr>
        <w:spacing w:after="0" w:line="240" w:lineRule="auto"/>
        <w:ind w:hanging="720"/>
        <w:rPr>
          <w:rFonts w:ascii="Times New Roman" w:eastAsia="Times New Roman" w:hAnsi="Times New Roman" w:cs="Times New Roman"/>
          <w:sz w:val="24"/>
          <w:szCs w:val="24"/>
        </w:rPr>
      </w:pPr>
    </w:p>
    <w:p w:rsidR="009941AF" w:rsidRDefault="00324DC2"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941AF" w:rsidRPr="00324DC2">
        <w:rPr>
          <w:rFonts w:ascii="Times New Roman" w:eastAsia="Times New Roman" w:hAnsi="Times New Roman" w:cs="Times New Roman"/>
          <w:sz w:val="24"/>
          <w:szCs w:val="24"/>
        </w:rPr>
        <w:t>Since a</w:t>
      </w:r>
      <w:r w:rsidR="00812CD1">
        <w:rPr>
          <w:rFonts w:ascii="Times New Roman" w:eastAsia="Times New Roman" w:hAnsi="Times New Roman" w:cs="Times New Roman"/>
          <w:sz w:val="24"/>
          <w:szCs w:val="24"/>
        </w:rPr>
        <w:t>ny small estates in which WFG is</w:t>
      </w:r>
      <w:r w:rsidR="009941AF" w:rsidRPr="00324DC2">
        <w:rPr>
          <w:rFonts w:ascii="Times New Roman" w:eastAsia="Times New Roman" w:hAnsi="Times New Roman" w:cs="Times New Roman"/>
          <w:sz w:val="24"/>
          <w:szCs w:val="24"/>
        </w:rPr>
        <w:t xml:space="preserve"> involved necessarily impl</w:t>
      </w:r>
      <w:r w:rsidR="00D0783D">
        <w:rPr>
          <w:rFonts w:ascii="Times New Roman" w:eastAsia="Times New Roman" w:hAnsi="Times New Roman" w:cs="Times New Roman"/>
          <w:sz w:val="24"/>
          <w:szCs w:val="24"/>
        </w:rPr>
        <w:t>icate title to real property, WFG</w:t>
      </w:r>
      <w:r w:rsidR="009941AF" w:rsidRPr="00324DC2">
        <w:rPr>
          <w:rFonts w:ascii="Times New Roman" w:eastAsia="Times New Roman" w:hAnsi="Times New Roman" w:cs="Times New Roman"/>
          <w:sz w:val="24"/>
          <w:szCs w:val="24"/>
        </w:rPr>
        <w:t xml:space="preserve"> require</w:t>
      </w:r>
      <w:r w:rsidR="00D0783D">
        <w:rPr>
          <w:rFonts w:ascii="Times New Roman" w:eastAsia="Times New Roman" w:hAnsi="Times New Roman" w:cs="Times New Roman"/>
          <w:sz w:val="24"/>
          <w:szCs w:val="24"/>
        </w:rPr>
        <w:t>s</w:t>
      </w:r>
      <w:r w:rsidR="009941AF" w:rsidRPr="00324DC2">
        <w:rPr>
          <w:rFonts w:ascii="Times New Roman" w:eastAsia="Times New Roman" w:hAnsi="Times New Roman" w:cs="Times New Roman"/>
          <w:sz w:val="24"/>
          <w:szCs w:val="24"/>
        </w:rPr>
        <w:t xml:space="preserve"> that </w:t>
      </w:r>
      <w:r w:rsidR="009941AF" w:rsidRPr="00324DC2">
        <w:rPr>
          <w:rFonts w:ascii="Times New Roman" w:eastAsia="Times New Roman" w:hAnsi="Times New Roman" w:cs="Times New Roman"/>
          <w:sz w:val="24"/>
          <w:szCs w:val="24"/>
          <w:u w:val="single"/>
        </w:rPr>
        <w:t>all</w:t>
      </w:r>
      <w:r w:rsidR="009941AF" w:rsidRPr="00324DC2">
        <w:rPr>
          <w:rFonts w:ascii="Times New Roman" w:eastAsia="Times New Roman" w:hAnsi="Times New Roman" w:cs="Times New Roman"/>
          <w:sz w:val="24"/>
          <w:szCs w:val="24"/>
        </w:rPr>
        <w:t xml:space="preserve"> claiming successors join in and sign the </w:t>
      </w:r>
      <w:r w:rsidR="00D0783D">
        <w:rPr>
          <w:rFonts w:ascii="Times New Roman" w:eastAsia="Times New Roman" w:hAnsi="Times New Roman" w:cs="Times New Roman"/>
          <w:sz w:val="24"/>
          <w:szCs w:val="24"/>
        </w:rPr>
        <w:t xml:space="preserve">small estate </w:t>
      </w:r>
      <w:r w:rsidR="009941AF" w:rsidRPr="00324DC2">
        <w:rPr>
          <w:rFonts w:ascii="Times New Roman" w:eastAsia="Times New Roman" w:hAnsi="Times New Roman" w:cs="Times New Roman"/>
          <w:sz w:val="24"/>
          <w:szCs w:val="24"/>
        </w:rPr>
        <w:t>affidavit, even though the probate code itself does not require that all of the decedent’s claiming successors execute the affidavit. </w:t>
      </w:r>
    </w:p>
    <w:p w:rsidR="00324DC2" w:rsidRPr="00324DC2" w:rsidRDefault="00324DC2" w:rsidP="009941AF">
      <w:pPr>
        <w:spacing w:after="0" w:line="240" w:lineRule="auto"/>
        <w:ind w:hanging="720"/>
        <w:rPr>
          <w:rFonts w:ascii="Times New Roman" w:eastAsia="Times New Roman" w:hAnsi="Times New Roman" w:cs="Times New Roman"/>
          <w:sz w:val="24"/>
          <w:szCs w:val="24"/>
        </w:rPr>
      </w:pPr>
    </w:p>
    <w:p w:rsidR="009941AF" w:rsidRDefault="00324DC2"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0042">
        <w:rPr>
          <w:rFonts w:ascii="Times New Roman" w:eastAsia="Times New Roman" w:hAnsi="Times New Roman" w:cs="Times New Roman"/>
          <w:b/>
          <w:sz w:val="24"/>
          <w:szCs w:val="24"/>
        </w:rPr>
        <w:t xml:space="preserve">When and Where the Affidavit may be Filed: </w:t>
      </w:r>
      <w:r w:rsidR="009941AF" w:rsidRPr="00324DC2">
        <w:rPr>
          <w:rFonts w:ascii="Times New Roman" w:eastAsia="Times New Roman" w:hAnsi="Times New Roman" w:cs="Times New Roman"/>
          <w:sz w:val="24"/>
          <w:szCs w:val="24"/>
        </w:rPr>
        <w:t>The affidavit cannot be filed earlier than 30 days after the death of the decedent and may be filed with the clerk of the probate court of any county where (</w:t>
      </w:r>
      <w:proofErr w:type="spellStart"/>
      <w:r w:rsidR="009941AF" w:rsidRPr="00324DC2">
        <w:rPr>
          <w:rFonts w:ascii="Times New Roman" w:eastAsia="Times New Roman" w:hAnsi="Times New Roman" w:cs="Times New Roman"/>
          <w:sz w:val="24"/>
          <w:szCs w:val="24"/>
        </w:rPr>
        <w:t>i</w:t>
      </w:r>
      <w:proofErr w:type="spellEnd"/>
      <w:r w:rsidR="009941AF" w:rsidRPr="00324DC2">
        <w:rPr>
          <w:rFonts w:ascii="Times New Roman" w:eastAsia="Times New Roman" w:hAnsi="Times New Roman" w:cs="Times New Roman"/>
          <w:sz w:val="24"/>
          <w:szCs w:val="24"/>
        </w:rPr>
        <w:t>) the decedent had a domicile, (ii) the decedent had “a place of abode” at the time of death, (iii) the decedent had real or personal property at the time of death, (iv) the decedent had real or personal property at the time the proceeding is commenced, or (v) the decedent died.</w:t>
      </w:r>
    </w:p>
    <w:p w:rsidR="00324DC2" w:rsidRPr="00324DC2" w:rsidRDefault="00324DC2" w:rsidP="009941AF">
      <w:pPr>
        <w:spacing w:after="0" w:line="240" w:lineRule="auto"/>
        <w:ind w:hanging="720"/>
        <w:rPr>
          <w:rFonts w:ascii="Times New Roman" w:eastAsia="Times New Roman" w:hAnsi="Times New Roman" w:cs="Times New Roman"/>
          <w:sz w:val="24"/>
          <w:szCs w:val="24"/>
        </w:rPr>
      </w:pPr>
    </w:p>
    <w:p w:rsidR="009941AF" w:rsidRDefault="00324DC2"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941AF" w:rsidRPr="00324DC2">
        <w:rPr>
          <w:rFonts w:ascii="Times New Roman" w:eastAsia="Times New Roman" w:hAnsi="Times New Roman" w:cs="Times New Roman"/>
          <w:sz w:val="24"/>
          <w:szCs w:val="24"/>
        </w:rPr>
        <w:t>After filing a small-estate affidavit</w:t>
      </w:r>
      <w:r w:rsidR="00D0783D">
        <w:rPr>
          <w:rFonts w:ascii="Times New Roman" w:eastAsia="Times New Roman" w:hAnsi="Times New Roman" w:cs="Times New Roman"/>
          <w:sz w:val="24"/>
          <w:szCs w:val="24"/>
        </w:rPr>
        <w:t xml:space="preserve">, the affiant is authorized to </w:t>
      </w:r>
      <w:r w:rsidR="009941AF" w:rsidRPr="00324DC2">
        <w:rPr>
          <w:rFonts w:ascii="Times New Roman" w:eastAsia="Times New Roman" w:hAnsi="Times New Roman" w:cs="Times New Roman"/>
          <w:sz w:val="24"/>
          <w:szCs w:val="24"/>
        </w:rPr>
        <w:t>take control of the property of the estate coming into the possession of the aff</w:t>
      </w:r>
      <w:r w:rsidR="00D0783D">
        <w:rPr>
          <w:rFonts w:ascii="Times New Roman" w:eastAsia="Times New Roman" w:hAnsi="Times New Roman" w:cs="Times New Roman"/>
          <w:sz w:val="24"/>
          <w:szCs w:val="24"/>
        </w:rPr>
        <w:t>iant</w:t>
      </w:r>
      <w:r w:rsidR="009941AF" w:rsidRPr="00324DC2">
        <w:rPr>
          <w:rFonts w:ascii="Times New Roman" w:eastAsia="Times New Roman" w:hAnsi="Times New Roman" w:cs="Times New Roman"/>
          <w:sz w:val="24"/>
          <w:szCs w:val="24"/>
        </w:rPr>
        <w:t xml:space="preserve">. </w:t>
      </w:r>
    </w:p>
    <w:p w:rsidR="00324DC2" w:rsidRPr="00324DC2" w:rsidRDefault="00324DC2" w:rsidP="009941AF">
      <w:pPr>
        <w:spacing w:after="0" w:line="240" w:lineRule="auto"/>
        <w:ind w:hanging="720"/>
        <w:rPr>
          <w:rFonts w:ascii="Times New Roman" w:eastAsia="Times New Roman" w:hAnsi="Times New Roman" w:cs="Times New Roman"/>
          <w:sz w:val="24"/>
          <w:szCs w:val="24"/>
        </w:rPr>
      </w:pPr>
    </w:p>
    <w:p w:rsidR="009941AF" w:rsidRDefault="00324DC2"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C503C">
        <w:rPr>
          <w:rFonts w:ascii="Times New Roman" w:eastAsia="Times New Roman" w:hAnsi="Times New Roman" w:cs="Times New Roman"/>
          <w:b/>
          <w:sz w:val="24"/>
          <w:szCs w:val="24"/>
        </w:rPr>
        <w:t xml:space="preserve">Creditors of the Estate: </w:t>
      </w:r>
      <w:r w:rsidR="009941AF" w:rsidRPr="00324DC2">
        <w:rPr>
          <w:rFonts w:ascii="Times New Roman" w:eastAsia="Times New Roman" w:hAnsi="Times New Roman" w:cs="Times New Roman"/>
          <w:sz w:val="24"/>
          <w:szCs w:val="24"/>
        </w:rPr>
        <w:t>The statutes governing the small-e</w:t>
      </w:r>
      <w:r w:rsidR="00BA7509">
        <w:rPr>
          <w:rFonts w:ascii="Times New Roman" w:eastAsia="Times New Roman" w:hAnsi="Times New Roman" w:cs="Times New Roman"/>
          <w:sz w:val="24"/>
          <w:szCs w:val="24"/>
        </w:rPr>
        <w:t>state</w:t>
      </w:r>
      <w:r w:rsidR="009941AF" w:rsidRPr="00324DC2">
        <w:rPr>
          <w:rFonts w:ascii="Times New Roman" w:eastAsia="Times New Roman" w:hAnsi="Times New Roman" w:cs="Times New Roman"/>
          <w:sz w:val="24"/>
          <w:szCs w:val="24"/>
        </w:rPr>
        <w:t xml:space="preserve"> pro</w:t>
      </w:r>
      <w:r w:rsidR="00D0783D">
        <w:rPr>
          <w:rFonts w:ascii="Times New Roman" w:eastAsia="Times New Roman" w:hAnsi="Times New Roman" w:cs="Times New Roman"/>
          <w:sz w:val="24"/>
          <w:szCs w:val="24"/>
        </w:rPr>
        <w:t>cess</w:t>
      </w:r>
      <w:r w:rsidR="009941AF" w:rsidRPr="00324DC2">
        <w:rPr>
          <w:rFonts w:ascii="Times New Roman" w:eastAsia="Times New Roman" w:hAnsi="Times New Roman" w:cs="Times New Roman"/>
          <w:sz w:val="24"/>
          <w:szCs w:val="24"/>
        </w:rPr>
        <w:t xml:space="preserve"> protect creditors by, among other things, allowing them to present claims against the small estate within four months after the affidavit (or an amended or supplemental affidavit) was filed. Any heir or devisee who received payment, delivery, or transfer of the decedent’s property pursuant </w:t>
      </w:r>
      <w:r w:rsidR="00F75B08">
        <w:rPr>
          <w:rFonts w:ascii="Times New Roman" w:eastAsia="Times New Roman" w:hAnsi="Times New Roman" w:cs="Times New Roman"/>
          <w:sz w:val="24"/>
          <w:szCs w:val="24"/>
        </w:rPr>
        <w:t xml:space="preserve">to a small-estate affidavit is </w:t>
      </w:r>
      <w:r w:rsidR="009941AF" w:rsidRPr="00324DC2">
        <w:rPr>
          <w:rFonts w:ascii="Times New Roman" w:eastAsia="Times New Roman" w:hAnsi="Times New Roman" w:cs="Times New Roman"/>
          <w:sz w:val="24"/>
          <w:szCs w:val="24"/>
        </w:rPr>
        <w:t xml:space="preserve">personally </w:t>
      </w:r>
      <w:r w:rsidR="00F75B08">
        <w:rPr>
          <w:rFonts w:ascii="Times New Roman" w:eastAsia="Times New Roman" w:hAnsi="Times New Roman" w:cs="Times New Roman"/>
          <w:sz w:val="24"/>
          <w:szCs w:val="24"/>
        </w:rPr>
        <w:t>answerable and accountable</w:t>
      </w:r>
      <w:r w:rsidR="009941AF" w:rsidRPr="00324DC2">
        <w:rPr>
          <w:rFonts w:ascii="Times New Roman" w:eastAsia="Times New Roman" w:hAnsi="Times New Roman" w:cs="Times New Roman"/>
          <w:sz w:val="24"/>
          <w:szCs w:val="24"/>
        </w:rPr>
        <w:t xml:space="preserve"> to the decedent’s creditors who present their claims to the affiant within four months after the filing of the affidavit.</w:t>
      </w:r>
    </w:p>
    <w:p w:rsidR="00BA7509" w:rsidRDefault="00BA7509" w:rsidP="009941AF">
      <w:pPr>
        <w:spacing w:after="0" w:line="240" w:lineRule="auto"/>
        <w:ind w:hanging="720"/>
        <w:rPr>
          <w:rFonts w:ascii="Times New Roman" w:eastAsia="Times New Roman" w:hAnsi="Times New Roman" w:cs="Times New Roman"/>
          <w:sz w:val="24"/>
          <w:szCs w:val="24"/>
        </w:rPr>
      </w:pPr>
    </w:p>
    <w:p w:rsidR="00BA7509" w:rsidRDefault="00BA7509"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A7509">
        <w:rPr>
          <w:rFonts w:ascii="Times New Roman" w:eastAsia="Times New Roman" w:hAnsi="Times New Roman" w:cs="Times New Roman"/>
          <w:sz w:val="24"/>
          <w:szCs w:val="24"/>
        </w:rPr>
        <w:t>Claims go to the affiant who, without court oversight, allows or disallows them. Any claim presented on time and not expressly disallowed by the a</w:t>
      </w:r>
      <w:r w:rsidR="00191236">
        <w:rPr>
          <w:rFonts w:ascii="Times New Roman" w:eastAsia="Times New Roman" w:hAnsi="Times New Roman" w:cs="Times New Roman"/>
          <w:sz w:val="24"/>
          <w:szCs w:val="24"/>
        </w:rPr>
        <w:t xml:space="preserve">ffiant </w:t>
      </w:r>
      <w:r w:rsidRPr="00BA7509">
        <w:rPr>
          <w:rFonts w:ascii="Times New Roman" w:eastAsia="Times New Roman" w:hAnsi="Times New Roman" w:cs="Times New Roman"/>
          <w:sz w:val="24"/>
          <w:szCs w:val="24"/>
        </w:rPr>
        <w:t xml:space="preserve">within 60 days of presentation </w:t>
      </w:r>
      <w:r>
        <w:rPr>
          <w:rFonts w:ascii="Times New Roman" w:eastAsia="Times New Roman" w:hAnsi="Times New Roman" w:cs="Times New Roman"/>
          <w:sz w:val="24"/>
          <w:szCs w:val="24"/>
        </w:rPr>
        <w:t>is deemed</w:t>
      </w:r>
      <w:r w:rsidR="00191236">
        <w:rPr>
          <w:rFonts w:ascii="Times New Roman" w:eastAsia="Times New Roman" w:hAnsi="Times New Roman" w:cs="Times New Roman"/>
          <w:sz w:val="24"/>
          <w:szCs w:val="24"/>
          <w:u w:val="single"/>
        </w:rPr>
        <w:t xml:space="preserve"> </w:t>
      </w:r>
      <w:r w:rsidRPr="00BA7509">
        <w:rPr>
          <w:rFonts w:ascii="Times New Roman" w:eastAsia="Times New Roman" w:hAnsi="Times New Roman" w:cs="Times New Roman"/>
          <w:sz w:val="24"/>
          <w:szCs w:val="24"/>
        </w:rPr>
        <w:t>allowed</w:t>
      </w:r>
      <w:r>
        <w:rPr>
          <w:rFonts w:ascii="Times New Roman" w:eastAsia="Times New Roman" w:hAnsi="Times New Roman" w:cs="Times New Roman"/>
          <w:sz w:val="24"/>
          <w:szCs w:val="24"/>
        </w:rPr>
        <w:t>. If the affiant timely disallows a creditor claim, the</w:t>
      </w:r>
      <w:r w:rsidRPr="00BA7509">
        <w:rPr>
          <w:rFonts w:ascii="Times New Roman" w:eastAsia="Times New Roman" w:hAnsi="Times New Roman" w:cs="Times New Roman"/>
          <w:sz w:val="24"/>
          <w:szCs w:val="24"/>
        </w:rPr>
        <w:t xml:space="preserve"> creditor may file a petition for summary determination</w:t>
      </w:r>
      <w:r>
        <w:rPr>
          <w:rFonts w:ascii="Times New Roman" w:eastAsia="Times New Roman" w:hAnsi="Times New Roman" w:cs="Times New Roman"/>
          <w:sz w:val="24"/>
          <w:szCs w:val="24"/>
        </w:rPr>
        <w:t xml:space="preserve"> with the probate court</w:t>
      </w:r>
      <w:r w:rsidRPr="00BA75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BA7509">
        <w:rPr>
          <w:rFonts w:ascii="Times New Roman" w:eastAsia="Times New Roman" w:hAnsi="Times New Roman" w:cs="Times New Roman"/>
          <w:sz w:val="24"/>
          <w:szCs w:val="24"/>
        </w:rPr>
        <w:t xml:space="preserve">ithin 30 days of </w:t>
      </w:r>
      <w:r>
        <w:rPr>
          <w:rFonts w:ascii="Times New Roman" w:eastAsia="Times New Roman" w:hAnsi="Times New Roman" w:cs="Times New Roman"/>
          <w:sz w:val="24"/>
          <w:szCs w:val="24"/>
        </w:rPr>
        <w:t xml:space="preserve">mailing </w:t>
      </w:r>
      <w:r w:rsidRPr="00BA7509">
        <w:rPr>
          <w:rFonts w:ascii="Times New Roman" w:eastAsia="Times New Roman" w:hAnsi="Times New Roman" w:cs="Times New Roman"/>
          <w:sz w:val="24"/>
          <w:szCs w:val="24"/>
        </w:rPr>
        <w:t xml:space="preserve">date of </w:t>
      </w:r>
      <w:r>
        <w:rPr>
          <w:rFonts w:ascii="Times New Roman" w:eastAsia="Times New Roman" w:hAnsi="Times New Roman" w:cs="Times New Roman"/>
          <w:sz w:val="24"/>
          <w:szCs w:val="24"/>
        </w:rPr>
        <w:t>the disallowance notice</w:t>
      </w:r>
      <w:r w:rsidRPr="00BA7509">
        <w:rPr>
          <w:rFonts w:ascii="Times New Roman" w:eastAsia="Times New Roman" w:hAnsi="Times New Roman" w:cs="Times New Roman"/>
          <w:sz w:val="24"/>
          <w:szCs w:val="24"/>
        </w:rPr>
        <w:t xml:space="preserve">.  After a summary proceeding, the court will enter an order allowing or disallowing the claim, in whole or in part.  </w:t>
      </w:r>
    </w:p>
    <w:p w:rsidR="00C9463B" w:rsidRDefault="00C9463B" w:rsidP="009941AF">
      <w:pPr>
        <w:spacing w:after="0" w:line="240" w:lineRule="auto"/>
        <w:ind w:hanging="720"/>
        <w:rPr>
          <w:rFonts w:ascii="Times New Roman" w:eastAsia="Times New Roman" w:hAnsi="Times New Roman" w:cs="Times New Roman"/>
          <w:sz w:val="24"/>
          <w:szCs w:val="24"/>
        </w:rPr>
      </w:pPr>
    </w:p>
    <w:p w:rsidR="00C9463B" w:rsidRDefault="00C9463B" w:rsidP="00C9463B">
      <w:pPr>
        <w:rPr>
          <w:rFonts w:ascii="Times New Roman" w:hAnsi="Times New Roman" w:cs="Times New Roman"/>
          <w:sz w:val="24"/>
          <w:szCs w:val="24"/>
        </w:rPr>
      </w:pPr>
      <w:r>
        <w:rPr>
          <w:rFonts w:ascii="Times New Roman" w:eastAsia="Times New Roman" w:hAnsi="Times New Roman" w:cs="Times New Roman"/>
          <w:b/>
          <w:sz w:val="24"/>
          <w:szCs w:val="24"/>
        </w:rPr>
        <w:t xml:space="preserve">Oregon DHS: </w:t>
      </w:r>
      <w:r w:rsidRPr="009E785C">
        <w:rPr>
          <w:rFonts w:ascii="Times New Roman" w:hAnsi="Times New Roman" w:cs="Times New Roman"/>
          <w:sz w:val="24"/>
          <w:szCs w:val="24"/>
        </w:rPr>
        <w:t xml:space="preserve">When Medicaid recipients die, their estates are required to pay back </w:t>
      </w:r>
      <w:r>
        <w:rPr>
          <w:rFonts w:ascii="Times New Roman" w:hAnsi="Times New Roman" w:cs="Times New Roman"/>
          <w:sz w:val="24"/>
          <w:szCs w:val="24"/>
        </w:rPr>
        <w:t xml:space="preserve">to the State of Oregon </w:t>
      </w:r>
      <w:r w:rsidRPr="009E785C">
        <w:rPr>
          <w:rFonts w:ascii="Times New Roman" w:hAnsi="Times New Roman" w:cs="Times New Roman"/>
          <w:sz w:val="24"/>
          <w:szCs w:val="24"/>
        </w:rPr>
        <w:t>some or all of the medical assistance received during life</w:t>
      </w:r>
      <w:r>
        <w:rPr>
          <w:rFonts w:ascii="Times New Roman" w:hAnsi="Times New Roman" w:cs="Times New Roman"/>
          <w:sz w:val="24"/>
          <w:szCs w:val="24"/>
        </w:rPr>
        <w:t xml:space="preserve"> from the State of Oregon or any Oregon county</w:t>
      </w:r>
      <w:r w:rsidRPr="009E785C">
        <w:rPr>
          <w:rFonts w:ascii="Times New Roman" w:hAnsi="Times New Roman" w:cs="Times New Roman"/>
          <w:sz w:val="24"/>
          <w:szCs w:val="24"/>
        </w:rPr>
        <w:t>. In Oregon, Medicaid is administered by the Oregon Department of Human Services (“DHS”)</w:t>
      </w:r>
      <w:r>
        <w:rPr>
          <w:rFonts w:ascii="Times New Roman" w:hAnsi="Times New Roman" w:cs="Times New Roman"/>
          <w:sz w:val="24"/>
          <w:szCs w:val="24"/>
        </w:rPr>
        <w:t>.</w:t>
      </w:r>
      <w:r w:rsidRPr="009E785C">
        <w:rPr>
          <w:rFonts w:ascii="Times New Roman" w:hAnsi="Times New Roman" w:cs="Times New Roman"/>
          <w:sz w:val="24"/>
          <w:szCs w:val="24"/>
        </w:rPr>
        <w:t xml:space="preserve"> </w:t>
      </w:r>
      <w:r w:rsidRPr="008675E0">
        <w:rPr>
          <w:rFonts w:ascii="Times New Roman" w:hAnsi="Times New Roman" w:cs="Times New Roman"/>
          <w:sz w:val="24"/>
          <w:szCs w:val="24"/>
        </w:rPr>
        <w:t xml:space="preserve">If the estate fails to pay back any amounts owing, the </w:t>
      </w:r>
      <w:r>
        <w:rPr>
          <w:rFonts w:ascii="Times New Roman" w:hAnsi="Times New Roman" w:cs="Times New Roman"/>
          <w:sz w:val="24"/>
          <w:szCs w:val="24"/>
        </w:rPr>
        <w:t xml:space="preserve">DHS has the authority </w:t>
      </w:r>
      <w:r w:rsidR="00A67345">
        <w:rPr>
          <w:rFonts w:ascii="Times New Roman" w:hAnsi="Times New Roman" w:cs="Times New Roman"/>
          <w:sz w:val="24"/>
          <w:szCs w:val="24"/>
        </w:rPr>
        <w:t xml:space="preserve">to </w:t>
      </w:r>
      <w:r>
        <w:rPr>
          <w:rFonts w:ascii="Times New Roman" w:hAnsi="Times New Roman" w:cs="Times New Roman"/>
          <w:sz w:val="24"/>
          <w:szCs w:val="24"/>
        </w:rPr>
        <w:t>set aside any subsequent transfer of real or personal property, other than to a bona fide purchaser</w:t>
      </w:r>
      <w:r w:rsidR="00A30EB6">
        <w:rPr>
          <w:rFonts w:ascii="Times New Roman" w:hAnsi="Times New Roman" w:cs="Times New Roman"/>
          <w:sz w:val="24"/>
          <w:szCs w:val="24"/>
        </w:rPr>
        <w:t xml:space="preserve"> for value</w:t>
      </w:r>
      <w:r>
        <w:rPr>
          <w:rFonts w:ascii="Times New Roman" w:hAnsi="Times New Roman" w:cs="Times New Roman"/>
          <w:sz w:val="24"/>
          <w:szCs w:val="24"/>
        </w:rPr>
        <w:t>.</w:t>
      </w:r>
    </w:p>
    <w:p w:rsidR="00324DC2" w:rsidRPr="00324DC2" w:rsidRDefault="00C9463B" w:rsidP="00D35412">
      <w:pPr>
        <w:rPr>
          <w:rFonts w:ascii="Times New Roman" w:eastAsia="Times New Roman" w:hAnsi="Times New Roman" w:cs="Times New Roman"/>
          <w:sz w:val="24"/>
          <w:szCs w:val="24"/>
        </w:rPr>
      </w:pPr>
      <w:r w:rsidRPr="009E785C">
        <w:rPr>
          <w:rFonts w:ascii="Times New Roman" w:hAnsi="Times New Roman" w:cs="Times New Roman"/>
          <w:sz w:val="24"/>
          <w:szCs w:val="24"/>
        </w:rPr>
        <w:t xml:space="preserve">The branch of DHS tasked with administering Oregon’s estate recovery program is the Estate Administration Unit. </w:t>
      </w:r>
      <w:r>
        <w:rPr>
          <w:rFonts w:ascii="Times New Roman" w:hAnsi="Times New Roman" w:cs="Times New Roman"/>
          <w:sz w:val="24"/>
          <w:szCs w:val="24"/>
        </w:rPr>
        <w:t xml:space="preserve">Therefore, whenever we are asked to rely on an affidavit of </w:t>
      </w:r>
      <w:proofErr w:type="spellStart"/>
      <w:r>
        <w:rPr>
          <w:rFonts w:ascii="Times New Roman" w:hAnsi="Times New Roman" w:cs="Times New Roman"/>
          <w:sz w:val="24"/>
          <w:szCs w:val="24"/>
        </w:rPr>
        <w:t>heirship</w:t>
      </w:r>
      <w:proofErr w:type="spellEnd"/>
      <w:r>
        <w:rPr>
          <w:rFonts w:ascii="Times New Roman" w:hAnsi="Times New Roman" w:cs="Times New Roman"/>
          <w:sz w:val="24"/>
          <w:szCs w:val="24"/>
        </w:rPr>
        <w:t>, it is ne</w:t>
      </w:r>
      <w:r w:rsidR="00C820D9">
        <w:rPr>
          <w:rFonts w:ascii="Times New Roman" w:hAnsi="Times New Roman" w:cs="Times New Roman"/>
          <w:sz w:val="24"/>
          <w:szCs w:val="24"/>
        </w:rPr>
        <w:t xml:space="preserve">cessary for escrow to contact </w:t>
      </w:r>
      <w:r>
        <w:rPr>
          <w:rFonts w:ascii="Times New Roman" w:hAnsi="Times New Roman" w:cs="Times New Roman"/>
          <w:sz w:val="24"/>
          <w:szCs w:val="24"/>
        </w:rPr>
        <w:t>DHS to see if DHS is claiming any amount owing from the decedent’s estate.</w:t>
      </w:r>
    </w:p>
    <w:p w:rsidR="009941AF" w:rsidRDefault="00324DC2" w:rsidP="009941AF">
      <w:pPr>
        <w:spacing w:after="0" w:line="240" w:lineRule="auto"/>
        <w:ind w:hanging="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ab/>
      </w:r>
      <w:r w:rsidR="003F18C2">
        <w:rPr>
          <w:rFonts w:ascii="Times New Roman" w:eastAsia="Times New Roman" w:hAnsi="Times New Roman" w:cs="Times New Roman"/>
          <w:b/>
          <w:sz w:val="24"/>
          <w:szCs w:val="24"/>
          <w:lang w:val="en"/>
        </w:rPr>
        <w:t xml:space="preserve">BFP Protection: </w:t>
      </w:r>
      <w:r w:rsidR="009941AF" w:rsidRPr="00324DC2">
        <w:rPr>
          <w:rFonts w:ascii="Times New Roman" w:eastAsia="Times New Roman" w:hAnsi="Times New Roman" w:cs="Times New Roman"/>
          <w:sz w:val="24"/>
          <w:szCs w:val="24"/>
          <w:lang w:val="en"/>
        </w:rPr>
        <w:t>Any conveyance to a pu</w:t>
      </w:r>
      <w:r w:rsidR="00880C37">
        <w:rPr>
          <w:rFonts w:ascii="Times New Roman" w:eastAsia="Times New Roman" w:hAnsi="Times New Roman" w:cs="Times New Roman"/>
          <w:sz w:val="24"/>
          <w:szCs w:val="24"/>
          <w:lang w:val="en"/>
        </w:rPr>
        <w:t xml:space="preserve">rchaser in good faith and for </w:t>
      </w:r>
      <w:r w:rsidR="009941AF" w:rsidRPr="00324DC2">
        <w:rPr>
          <w:rFonts w:ascii="Times New Roman" w:eastAsia="Times New Roman" w:hAnsi="Times New Roman" w:cs="Times New Roman"/>
          <w:sz w:val="24"/>
          <w:szCs w:val="24"/>
          <w:lang w:val="en"/>
        </w:rPr>
        <w:t>valuable consideration made by the affiant and the heir or devisee succeeding to the interest conveyed</w:t>
      </w:r>
      <w:r w:rsidR="00880C37">
        <w:rPr>
          <w:rFonts w:ascii="Times New Roman" w:eastAsia="Times New Roman" w:hAnsi="Times New Roman" w:cs="Times New Roman"/>
          <w:sz w:val="24"/>
          <w:szCs w:val="24"/>
          <w:lang w:val="en"/>
        </w:rPr>
        <w:t xml:space="preserve"> during the 4-month period</w:t>
      </w:r>
      <w:r w:rsidR="009941AF" w:rsidRPr="00324DC2">
        <w:rPr>
          <w:rFonts w:ascii="Times New Roman" w:eastAsia="Times New Roman" w:hAnsi="Times New Roman" w:cs="Times New Roman"/>
          <w:sz w:val="24"/>
          <w:szCs w:val="24"/>
          <w:lang w:val="en"/>
        </w:rPr>
        <w:t>, or made by the heir or devisee succeeding to the interest conveyed after completion of the 4-month period, conveys the interest stated in the conveya</w:t>
      </w:r>
      <w:r w:rsidR="006D3ECF">
        <w:rPr>
          <w:rFonts w:ascii="Times New Roman" w:eastAsia="Times New Roman" w:hAnsi="Times New Roman" w:cs="Times New Roman"/>
          <w:sz w:val="24"/>
          <w:szCs w:val="24"/>
          <w:lang w:val="en"/>
        </w:rPr>
        <w:t xml:space="preserve">nce free of any interest of </w:t>
      </w:r>
      <w:r w:rsidR="009941AF" w:rsidRPr="00324DC2">
        <w:rPr>
          <w:rFonts w:ascii="Times New Roman" w:eastAsia="Times New Roman" w:hAnsi="Times New Roman" w:cs="Times New Roman"/>
          <w:sz w:val="24"/>
          <w:szCs w:val="24"/>
          <w:lang w:val="en"/>
        </w:rPr>
        <w:t>claiming successors, and the purchaser has no duty with respect to application of the consideration paid for the conveyance.</w:t>
      </w:r>
    </w:p>
    <w:p w:rsidR="00324DC2" w:rsidRPr="00324DC2" w:rsidRDefault="00324DC2" w:rsidP="009941AF">
      <w:pPr>
        <w:spacing w:after="0" w:line="240" w:lineRule="auto"/>
        <w:ind w:hanging="720"/>
        <w:rPr>
          <w:rFonts w:ascii="Times New Roman" w:eastAsia="Times New Roman" w:hAnsi="Times New Roman" w:cs="Times New Roman"/>
          <w:sz w:val="24"/>
          <w:szCs w:val="24"/>
          <w:lang w:val="en"/>
        </w:rPr>
      </w:pPr>
    </w:p>
    <w:p w:rsidR="009941AF" w:rsidRDefault="00324DC2"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1584D">
        <w:rPr>
          <w:rFonts w:ascii="Times New Roman" w:eastAsia="Times New Roman" w:hAnsi="Times New Roman" w:cs="Times New Roman"/>
          <w:b/>
          <w:sz w:val="24"/>
          <w:szCs w:val="24"/>
        </w:rPr>
        <w:t xml:space="preserve">Personal Representative: </w:t>
      </w:r>
      <w:r w:rsidR="009941AF" w:rsidRPr="00324DC2">
        <w:rPr>
          <w:rFonts w:ascii="Times New Roman" w:eastAsia="Times New Roman" w:hAnsi="Times New Roman" w:cs="Times New Roman"/>
          <w:sz w:val="24"/>
          <w:szCs w:val="24"/>
        </w:rPr>
        <w:t>If a personal representative of the decedent’s estate is appointed within four months after the filing of a small-estate affidavit, then the personal representative is entitled to take control of the decedent’s property and proceed with probating the estate. The administration of the estate through the probate court then takes precedence over the previous small estate affidavit filing.</w:t>
      </w:r>
    </w:p>
    <w:p w:rsidR="006D3ECF" w:rsidRPr="00324DC2" w:rsidRDefault="006D3ECF" w:rsidP="009941AF">
      <w:pPr>
        <w:spacing w:after="0" w:line="240" w:lineRule="auto"/>
        <w:ind w:hanging="720"/>
        <w:rPr>
          <w:rFonts w:ascii="Times New Roman" w:eastAsia="Times New Roman" w:hAnsi="Times New Roman" w:cs="Times New Roman"/>
          <w:sz w:val="24"/>
          <w:szCs w:val="24"/>
        </w:rPr>
      </w:pPr>
    </w:p>
    <w:p w:rsidR="009941AF" w:rsidRDefault="00324DC2"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941AF" w:rsidRPr="00324DC2">
        <w:rPr>
          <w:rFonts w:ascii="Times New Roman" w:eastAsia="Times New Roman" w:hAnsi="Times New Roman" w:cs="Times New Roman"/>
          <w:sz w:val="24"/>
          <w:szCs w:val="24"/>
        </w:rPr>
        <w:t>If no personal representative is appointed within four months after the filing of a small-estate affidavit, the interest of the decedent in all of the property described in the affidavit is transferred to the person or persons shown by the affidavit to be entitled thereto, and any other claims against the property are barred, except certain limited claims outlined in the statutes.</w:t>
      </w:r>
    </w:p>
    <w:p w:rsidR="00324DC2" w:rsidRPr="00324DC2" w:rsidRDefault="00324DC2" w:rsidP="009941AF">
      <w:pPr>
        <w:spacing w:after="0" w:line="240" w:lineRule="auto"/>
        <w:ind w:hanging="720"/>
        <w:rPr>
          <w:rFonts w:ascii="Times New Roman" w:eastAsia="Times New Roman" w:hAnsi="Times New Roman" w:cs="Times New Roman"/>
          <w:sz w:val="24"/>
          <w:szCs w:val="24"/>
        </w:rPr>
      </w:pPr>
    </w:p>
    <w:p w:rsidR="00F60F54" w:rsidRDefault="00324DC2"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22F8D">
        <w:rPr>
          <w:rFonts w:ascii="Times New Roman" w:eastAsia="Times New Roman" w:hAnsi="Times New Roman" w:cs="Times New Roman"/>
          <w:b/>
          <w:sz w:val="24"/>
          <w:szCs w:val="24"/>
        </w:rPr>
        <w:t xml:space="preserve">Deed of Real Property: </w:t>
      </w:r>
      <w:r w:rsidR="009941AF" w:rsidRPr="00324DC2">
        <w:rPr>
          <w:rFonts w:ascii="Times New Roman" w:eastAsia="Times New Roman" w:hAnsi="Times New Roman" w:cs="Times New Roman"/>
          <w:sz w:val="24"/>
          <w:szCs w:val="24"/>
        </w:rPr>
        <w:t>With respect to the real property involve</w:t>
      </w:r>
      <w:r w:rsidR="00191236">
        <w:rPr>
          <w:rFonts w:ascii="Times New Roman" w:eastAsia="Times New Roman" w:hAnsi="Times New Roman" w:cs="Times New Roman"/>
          <w:sz w:val="24"/>
          <w:szCs w:val="24"/>
        </w:rPr>
        <w:t xml:space="preserve">d in a small-estate proceeding: </w:t>
      </w:r>
    </w:p>
    <w:p w:rsidR="00F60F54" w:rsidRDefault="00F60F54" w:rsidP="009941AF">
      <w:pPr>
        <w:spacing w:after="0" w:line="240" w:lineRule="auto"/>
        <w:ind w:hanging="720"/>
        <w:rPr>
          <w:rFonts w:ascii="Times New Roman" w:eastAsia="Times New Roman" w:hAnsi="Times New Roman" w:cs="Times New Roman"/>
          <w:sz w:val="24"/>
          <w:szCs w:val="24"/>
        </w:rPr>
      </w:pPr>
    </w:p>
    <w:p w:rsidR="00F60F54" w:rsidRDefault="00F60F54"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941AF" w:rsidRPr="00324DC2">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the conveyance is to the heirs or devisees, </w:t>
      </w:r>
      <w:r w:rsidR="00484393">
        <w:rPr>
          <w:rFonts w:ascii="Times New Roman" w:eastAsia="Times New Roman" w:hAnsi="Times New Roman" w:cs="Times New Roman"/>
          <w:sz w:val="24"/>
          <w:szCs w:val="24"/>
        </w:rPr>
        <w:t>be sure to consult WFG senior underwriters since insuring such a conveyance will ordinarily not be possible, given the fact that such parties do not qualify for bona fide purchaser status. If underwriters</w:t>
      </w:r>
      <w:r w:rsidR="00233C3C">
        <w:rPr>
          <w:rFonts w:ascii="Times New Roman" w:eastAsia="Times New Roman" w:hAnsi="Times New Roman" w:cs="Times New Roman"/>
          <w:sz w:val="24"/>
          <w:szCs w:val="24"/>
        </w:rPr>
        <w:t xml:space="preserve"> nevertheless</w:t>
      </w:r>
      <w:r w:rsidR="00484393">
        <w:rPr>
          <w:rFonts w:ascii="Times New Roman" w:eastAsia="Times New Roman" w:hAnsi="Times New Roman" w:cs="Times New Roman"/>
          <w:sz w:val="24"/>
          <w:szCs w:val="24"/>
        </w:rPr>
        <w:t xml:space="preserve"> approve insuring a conveyance to the heirs and devisees, </w:t>
      </w:r>
      <w:r>
        <w:rPr>
          <w:rFonts w:ascii="Times New Roman" w:eastAsia="Times New Roman" w:hAnsi="Times New Roman" w:cs="Times New Roman"/>
          <w:sz w:val="24"/>
          <w:szCs w:val="24"/>
        </w:rPr>
        <w:t>the deed is executed and acknowledged by the affiant, whether during or after the 4-month administration period.</w:t>
      </w:r>
    </w:p>
    <w:p w:rsidR="00F60F54" w:rsidRDefault="00F60F54" w:rsidP="009941AF">
      <w:pPr>
        <w:spacing w:after="0" w:line="240" w:lineRule="auto"/>
        <w:ind w:hanging="720"/>
        <w:rPr>
          <w:rFonts w:ascii="Times New Roman" w:eastAsia="Times New Roman" w:hAnsi="Times New Roman" w:cs="Times New Roman"/>
          <w:sz w:val="24"/>
          <w:szCs w:val="24"/>
        </w:rPr>
      </w:pPr>
    </w:p>
    <w:p w:rsidR="00F60F54" w:rsidRDefault="00F60F54" w:rsidP="00F60F54">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the conveyance is to a third party BFP and occurs during the 4-month period, </w:t>
      </w:r>
      <w:r w:rsidRPr="00F60F54">
        <w:rPr>
          <w:rFonts w:ascii="Times New Roman" w:eastAsia="Times New Roman" w:hAnsi="Times New Roman" w:cs="Times New Roman"/>
          <w:sz w:val="24"/>
          <w:szCs w:val="24"/>
          <w:u w:val="single"/>
        </w:rPr>
        <w:t>both</w:t>
      </w:r>
      <w:r>
        <w:rPr>
          <w:rFonts w:ascii="Times New Roman" w:eastAsia="Times New Roman" w:hAnsi="Times New Roman" w:cs="Times New Roman"/>
          <w:sz w:val="24"/>
          <w:szCs w:val="24"/>
        </w:rPr>
        <w:t xml:space="preserve"> the affiant and all </w:t>
      </w:r>
      <w:r w:rsidRPr="00F60F54">
        <w:rPr>
          <w:rFonts w:ascii="Times New Roman" w:eastAsia="Times New Roman" w:hAnsi="Times New Roman" w:cs="Times New Roman"/>
          <w:sz w:val="24"/>
          <w:szCs w:val="24"/>
        </w:rPr>
        <w:t>heir</w:t>
      </w:r>
      <w:r>
        <w:rPr>
          <w:rFonts w:ascii="Times New Roman" w:eastAsia="Times New Roman" w:hAnsi="Times New Roman" w:cs="Times New Roman"/>
          <w:sz w:val="24"/>
          <w:szCs w:val="24"/>
        </w:rPr>
        <w:t>s</w:t>
      </w:r>
      <w:r w:rsidRPr="00F60F54">
        <w:rPr>
          <w:rFonts w:ascii="Times New Roman" w:eastAsia="Times New Roman" w:hAnsi="Times New Roman" w:cs="Times New Roman"/>
          <w:sz w:val="24"/>
          <w:szCs w:val="24"/>
        </w:rPr>
        <w:t xml:space="preserve"> or devisee</w:t>
      </w:r>
      <w:r>
        <w:rPr>
          <w:rFonts w:ascii="Times New Roman" w:eastAsia="Times New Roman" w:hAnsi="Times New Roman" w:cs="Times New Roman"/>
          <w:sz w:val="24"/>
          <w:szCs w:val="24"/>
        </w:rPr>
        <w:t>s</w:t>
      </w:r>
      <w:r w:rsidRPr="00F60F54">
        <w:rPr>
          <w:rFonts w:ascii="Times New Roman" w:eastAsia="Times New Roman" w:hAnsi="Times New Roman" w:cs="Times New Roman"/>
          <w:sz w:val="24"/>
          <w:szCs w:val="24"/>
        </w:rPr>
        <w:t xml:space="preserve"> succeeding to the interest conveyed </w:t>
      </w:r>
      <w:r w:rsidR="00172708">
        <w:rPr>
          <w:rFonts w:ascii="Times New Roman" w:eastAsia="Times New Roman" w:hAnsi="Times New Roman" w:cs="Times New Roman"/>
          <w:sz w:val="24"/>
          <w:szCs w:val="24"/>
        </w:rPr>
        <w:t>must execute</w:t>
      </w:r>
      <w:r>
        <w:rPr>
          <w:rFonts w:ascii="Times New Roman" w:eastAsia="Times New Roman" w:hAnsi="Times New Roman" w:cs="Times New Roman"/>
          <w:sz w:val="24"/>
          <w:szCs w:val="24"/>
        </w:rPr>
        <w:t xml:space="preserve"> and acknowledge the deed. </w:t>
      </w:r>
    </w:p>
    <w:p w:rsidR="00F60F54" w:rsidRDefault="00F60F54" w:rsidP="00F60F54">
      <w:pPr>
        <w:spacing w:after="0" w:line="240" w:lineRule="auto"/>
        <w:ind w:hanging="720"/>
        <w:rPr>
          <w:rFonts w:ascii="Times New Roman" w:eastAsia="Times New Roman" w:hAnsi="Times New Roman" w:cs="Times New Roman"/>
          <w:sz w:val="24"/>
          <w:szCs w:val="24"/>
        </w:rPr>
      </w:pPr>
    </w:p>
    <w:p w:rsidR="002C5D8C" w:rsidRDefault="00F60F54"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60F54">
        <w:rPr>
          <w:rFonts w:ascii="Times New Roman" w:eastAsia="Times New Roman" w:hAnsi="Times New Roman" w:cs="Times New Roman"/>
          <w:sz w:val="24"/>
          <w:szCs w:val="24"/>
        </w:rPr>
        <w:t xml:space="preserve">If the conveyance is to a third party BFP and occurs </w:t>
      </w:r>
      <w:r>
        <w:rPr>
          <w:rFonts w:ascii="Times New Roman" w:eastAsia="Times New Roman" w:hAnsi="Times New Roman" w:cs="Times New Roman"/>
          <w:sz w:val="24"/>
          <w:szCs w:val="24"/>
        </w:rPr>
        <w:t>after</w:t>
      </w:r>
      <w:r w:rsidRPr="00F60F54">
        <w:rPr>
          <w:rFonts w:ascii="Times New Roman" w:eastAsia="Times New Roman" w:hAnsi="Times New Roman" w:cs="Times New Roman"/>
          <w:sz w:val="24"/>
          <w:szCs w:val="24"/>
        </w:rPr>
        <w:t xml:space="preserve"> the 4-month period, </w:t>
      </w:r>
      <w:r>
        <w:rPr>
          <w:rFonts w:ascii="Times New Roman" w:eastAsia="Times New Roman" w:hAnsi="Times New Roman" w:cs="Times New Roman"/>
          <w:sz w:val="24"/>
          <w:szCs w:val="24"/>
          <w:u w:val="single"/>
        </w:rPr>
        <w:t>only</w:t>
      </w:r>
      <w:r w:rsidRPr="00F60F54">
        <w:rPr>
          <w:rFonts w:ascii="Times New Roman" w:eastAsia="Times New Roman" w:hAnsi="Times New Roman" w:cs="Times New Roman"/>
          <w:sz w:val="24"/>
          <w:szCs w:val="24"/>
        </w:rPr>
        <w:t xml:space="preserve"> the heir</w:t>
      </w:r>
      <w:r>
        <w:rPr>
          <w:rFonts w:ascii="Times New Roman" w:eastAsia="Times New Roman" w:hAnsi="Times New Roman" w:cs="Times New Roman"/>
          <w:sz w:val="24"/>
          <w:szCs w:val="24"/>
        </w:rPr>
        <w:t>s</w:t>
      </w:r>
      <w:r w:rsidRPr="00F60F54">
        <w:rPr>
          <w:rFonts w:ascii="Times New Roman" w:eastAsia="Times New Roman" w:hAnsi="Times New Roman" w:cs="Times New Roman"/>
          <w:sz w:val="24"/>
          <w:szCs w:val="24"/>
        </w:rPr>
        <w:t xml:space="preserve"> or devisee</w:t>
      </w:r>
      <w:r>
        <w:rPr>
          <w:rFonts w:ascii="Times New Roman" w:eastAsia="Times New Roman" w:hAnsi="Times New Roman" w:cs="Times New Roman"/>
          <w:sz w:val="24"/>
          <w:szCs w:val="24"/>
        </w:rPr>
        <w:t>s</w:t>
      </w:r>
      <w:r w:rsidRPr="00F60F54">
        <w:rPr>
          <w:rFonts w:ascii="Times New Roman" w:eastAsia="Times New Roman" w:hAnsi="Times New Roman" w:cs="Times New Roman"/>
          <w:sz w:val="24"/>
          <w:szCs w:val="24"/>
        </w:rPr>
        <w:t xml:space="preserve"> succeeding to the interest conveyed must executed and acknowledge the deed. </w:t>
      </w:r>
    </w:p>
    <w:p w:rsidR="002C5D8C" w:rsidRDefault="002C5D8C" w:rsidP="009941AF">
      <w:pPr>
        <w:spacing w:after="0" w:line="240" w:lineRule="auto"/>
        <w:ind w:hanging="720"/>
        <w:rPr>
          <w:rFonts w:ascii="Times New Roman" w:eastAsia="Times New Roman" w:hAnsi="Times New Roman" w:cs="Times New Roman"/>
          <w:sz w:val="24"/>
          <w:szCs w:val="24"/>
        </w:rPr>
      </w:pPr>
    </w:p>
    <w:p w:rsidR="002C5D8C" w:rsidRDefault="002C5D8C" w:rsidP="009941AF">
      <w:p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respect to the proceeds of any sale transaction based on a small estate affidavit, the</w:t>
      </w:r>
      <w:r w:rsidRPr="002C5D8C">
        <w:rPr>
          <w:rFonts w:ascii="Times New Roman" w:eastAsia="Times New Roman" w:hAnsi="Times New Roman" w:cs="Times New Roman"/>
          <w:sz w:val="24"/>
          <w:szCs w:val="24"/>
        </w:rPr>
        <w:t xml:space="preserve"> cla</w:t>
      </w:r>
      <w:r>
        <w:rPr>
          <w:rFonts w:ascii="Times New Roman" w:eastAsia="Times New Roman" w:hAnsi="Times New Roman" w:cs="Times New Roman"/>
          <w:sz w:val="24"/>
          <w:szCs w:val="24"/>
        </w:rPr>
        <w:t>iming successor should open an e</w:t>
      </w:r>
      <w:r w:rsidRPr="002C5D8C">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checking a</w:t>
      </w:r>
      <w:r w:rsidRPr="002C5D8C">
        <w:rPr>
          <w:rFonts w:ascii="Times New Roman" w:eastAsia="Times New Roman" w:hAnsi="Times New Roman" w:cs="Times New Roman"/>
          <w:sz w:val="24"/>
          <w:szCs w:val="24"/>
        </w:rPr>
        <w:t>ccoun</w:t>
      </w:r>
      <w:r>
        <w:rPr>
          <w:rFonts w:ascii="Times New Roman" w:eastAsia="Times New Roman" w:hAnsi="Times New Roman" w:cs="Times New Roman"/>
          <w:sz w:val="24"/>
          <w:szCs w:val="24"/>
        </w:rPr>
        <w:t>t and the proceeds paid to the e</w:t>
      </w:r>
      <w:bookmarkStart w:id="0" w:name="_GoBack"/>
      <w:bookmarkEnd w:id="0"/>
      <w:r w:rsidRPr="002C5D8C">
        <w:rPr>
          <w:rFonts w:ascii="Times New Roman" w:eastAsia="Times New Roman" w:hAnsi="Times New Roman" w:cs="Times New Roman"/>
          <w:sz w:val="24"/>
          <w:szCs w:val="24"/>
        </w:rPr>
        <w:t>state. </w:t>
      </w:r>
    </w:p>
    <w:p w:rsidR="009C75F6" w:rsidRPr="00324DC2" w:rsidRDefault="009C75F6" w:rsidP="009941AF">
      <w:pPr>
        <w:spacing w:after="0" w:line="240" w:lineRule="auto"/>
        <w:ind w:hanging="720"/>
        <w:rPr>
          <w:rFonts w:ascii="Times New Roman" w:eastAsia="Times New Roman" w:hAnsi="Times New Roman" w:cs="Times New Roman"/>
          <w:sz w:val="24"/>
          <w:szCs w:val="24"/>
        </w:rPr>
      </w:pPr>
    </w:p>
    <w:p w:rsidR="009C75F6" w:rsidRDefault="009C75F6" w:rsidP="00B62CB0">
      <w:pPr>
        <w:spacing w:after="0" w:line="240" w:lineRule="auto"/>
        <w:rPr>
          <w:rFonts w:ascii="Times New Roman" w:eastAsia="Times New Roman" w:hAnsi="Times New Roman" w:cs="Times New Roman"/>
          <w:sz w:val="24"/>
          <w:szCs w:val="24"/>
        </w:rPr>
      </w:pPr>
      <w:r w:rsidRPr="00324DC2">
        <w:rPr>
          <w:rFonts w:ascii="Times New Roman" w:eastAsia="Times New Roman" w:hAnsi="Times New Roman" w:cs="Times New Roman"/>
          <w:sz w:val="24"/>
          <w:szCs w:val="24"/>
        </w:rPr>
        <w:t>If you have any questions related to this Bulletin, please contact your local WFG underwriting personnel.</w:t>
      </w:r>
    </w:p>
    <w:p w:rsidR="00191236" w:rsidRPr="00324DC2" w:rsidRDefault="00191236" w:rsidP="00B62CB0">
      <w:pPr>
        <w:spacing w:after="0" w:line="240" w:lineRule="auto"/>
        <w:rPr>
          <w:rFonts w:ascii="Times New Roman" w:eastAsia="Times New Roman" w:hAnsi="Times New Roman" w:cs="Times New Roman"/>
          <w:sz w:val="24"/>
          <w:szCs w:val="24"/>
        </w:rPr>
      </w:pPr>
    </w:p>
    <w:p w:rsidR="00B97BD7" w:rsidRPr="00324DC2" w:rsidRDefault="009C75F6" w:rsidP="00B62CB0">
      <w:pPr>
        <w:spacing w:after="0" w:line="240" w:lineRule="auto"/>
        <w:rPr>
          <w:rFonts w:ascii="Times New Roman" w:eastAsia="Times New Roman" w:hAnsi="Times New Roman" w:cs="Times New Roman"/>
          <w:b/>
          <w:sz w:val="24"/>
          <w:szCs w:val="24"/>
        </w:rPr>
      </w:pPr>
      <w:r w:rsidRPr="00324DC2">
        <w:rPr>
          <w:rFonts w:ascii="Times New Roman" w:eastAsia="Times New Roman" w:hAnsi="Times New Roman" w:cs="Times New Roman"/>
          <w:b/>
          <w:i/>
          <w:sz w:val="28"/>
          <w:szCs w:val="28"/>
        </w:rPr>
        <w:t>THIS BULLETIN IS A CONFIDENTIAL COMMUNICATION BETWEEN WFG AND THE ADDRESSEE</w:t>
      </w:r>
      <w:r w:rsidR="00CE473E" w:rsidRPr="00324DC2">
        <w:rPr>
          <w:rFonts w:ascii="Times New Roman" w:eastAsia="Times New Roman" w:hAnsi="Times New Roman" w:cs="Times New Roman"/>
          <w:b/>
          <w:i/>
          <w:sz w:val="28"/>
          <w:szCs w:val="28"/>
        </w:rPr>
        <w:t xml:space="preserve"> AND IS INTENDED ONLY FOR WFG’S INTERNAL USE</w:t>
      </w:r>
      <w:r w:rsidRPr="00324DC2">
        <w:rPr>
          <w:rFonts w:ascii="Times New Roman" w:eastAsia="Times New Roman" w:hAnsi="Times New Roman" w:cs="Times New Roman"/>
          <w:b/>
          <w:i/>
          <w:sz w:val="28"/>
          <w:szCs w:val="28"/>
        </w:rPr>
        <w:t xml:space="preserve">. WFG DOES NOT AUTHORIZE THE DISCLOSURE OF THIS COMMUNICATION TO ANY THIRD PARTY </w:t>
      </w:r>
      <w:r w:rsidR="00CE473E" w:rsidRPr="00324DC2">
        <w:rPr>
          <w:rFonts w:ascii="Times New Roman" w:eastAsia="Times New Roman" w:hAnsi="Times New Roman" w:cs="Times New Roman"/>
          <w:b/>
          <w:i/>
          <w:sz w:val="28"/>
          <w:szCs w:val="28"/>
        </w:rPr>
        <w:t xml:space="preserve">IN ANY MANNER </w:t>
      </w:r>
      <w:r w:rsidRPr="00324DC2">
        <w:rPr>
          <w:rFonts w:ascii="Times New Roman" w:eastAsia="Times New Roman" w:hAnsi="Times New Roman" w:cs="Times New Roman"/>
          <w:b/>
          <w:i/>
          <w:sz w:val="28"/>
          <w:szCs w:val="28"/>
        </w:rPr>
        <w:t xml:space="preserve">WITHOUT </w:t>
      </w:r>
      <w:r w:rsidR="00CE473E" w:rsidRPr="00324DC2">
        <w:rPr>
          <w:rFonts w:ascii="Times New Roman" w:eastAsia="Times New Roman" w:hAnsi="Times New Roman" w:cs="Times New Roman"/>
          <w:b/>
          <w:i/>
          <w:sz w:val="28"/>
          <w:szCs w:val="28"/>
        </w:rPr>
        <w:t>WFG’S</w:t>
      </w:r>
      <w:r w:rsidRPr="00324DC2">
        <w:rPr>
          <w:rFonts w:ascii="Times New Roman" w:eastAsia="Times New Roman" w:hAnsi="Times New Roman" w:cs="Times New Roman"/>
          <w:b/>
          <w:i/>
          <w:sz w:val="28"/>
          <w:szCs w:val="28"/>
        </w:rPr>
        <w:t xml:space="preserve"> PRIOR WRITTEN CONSENT.</w:t>
      </w:r>
    </w:p>
    <w:p w:rsidR="00B03CA5" w:rsidRPr="00324DC2" w:rsidRDefault="00B03CA5" w:rsidP="00B62CB0">
      <w:pPr>
        <w:rPr>
          <w:rFonts w:ascii="Times New Roman" w:hAnsi="Times New Roman" w:cs="Times New Roman"/>
          <w:b/>
          <w:sz w:val="24"/>
          <w:szCs w:val="24"/>
        </w:rPr>
      </w:pPr>
    </w:p>
    <w:sectPr w:rsidR="00B03CA5" w:rsidRPr="00324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EB" w:rsidRDefault="002E61EB" w:rsidP="00A5575E">
      <w:pPr>
        <w:spacing w:after="0" w:line="240" w:lineRule="auto"/>
      </w:pPr>
      <w:r>
        <w:separator/>
      </w:r>
    </w:p>
  </w:endnote>
  <w:endnote w:type="continuationSeparator" w:id="0">
    <w:p w:rsidR="002E61EB" w:rsidRDefault="002E61EB" w:rsidP="00A5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EB" w:rsidRDefault="002E61EB" w:rsidP="00A5575E">
      <w:pPr>
        <w:spacing w:after="0" w:line="240" w:lineRule="auto"/>
      </w:pPr>
      <w:r>
        <w:separator/>
      </w:r>
    </w:p>
  </w:footnote>
  <w:footnote w:type="continuationSeparator" w:id="0">
    <w:p w:rsidR="002E61EB" w:rsidRDefault="002E61EB" w:rsidP="00A55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33D5"/>
    <w:multiLevelType w:val="hybridMultilevel"/>
    <w:tmpl w:val="628C2782"/>
    <w:lvl w:ilvl="0" w:tplc="6856490A">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0A565B"/>
    <w:multiLevelType w:val="hybridMultilevel"/>
    <w:tmpl w:val="A55ADC08"/>
    <w:lvl w:ilvl="0" w:tplc="302C871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6A24F1"/>
    <w:multiLevelType w:val="hybridMultilevel"/>
    <w:tmpl w:val="F99EE23E"/>
    <w:lvl w:ilvl="0" w:tplc="8D7E90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FE1FED"/>
    <w:multiLevelType w:val="hybridMultilevel"/>
    <w:tmpl w:val="22128802"/>
    <w:lvl w:ilvl="0" w:tplc="DEA4C3B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324D37"/>
    <w:multiLevelType w:val="hybridMultilevel"/>
    <w:tmpl w:val="99F2473E"/>
    <w:lvl w:ilvl="0" w:tplc="2BCEED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514A09"/>
    <w:multiLevelType w:val="hybridMultilevel"/>
    <w:tmpl w:val="5EBA8EB8"/>
    <w:lvl w:ilvl="0" w:tplc="2ADCAB7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3E3EBB"/>
    <w:multiLevelType w:val="hybridMultilevel"/>
    <w:tmpl w:val="B9D82796"/>
    <w:lvl w:ilvl="0" w:tplc="D52206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556AC7"/>
    <w:multiLevelType w:val="hybridMultilevel"/>
    <w:tmpl w:val="C63EC884"/>
    <w:lvl w:ilvl="0" w:tplc="EA1CF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2417F"/>
    <w:multiLevelType w:val="hybridMultilevel"/>
    <w:tmpl w:val="EFCCFC18"/>
    <w:lvl w:ilvl="0" w:tplc="3A089C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D3D92"/>
    <w:multiLevelType w:val="hybridMultilevel"/>
    <w:tmpl w:val="21447B64"/>
    <w:lvl w:ilvl="0" w:tplc="FA44CA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B44BB0"/>
    <w:multiLevelType w:val="hybridMultilevel"/>
    <w:tmpl w:val="A6EC1E88"/>
    <w:lvl w:ilvl="0" w:tplc="1B32A4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9737F2"/>
    <w:multiLevelType w:val="hybridMultilevel"/>
    <w:tmpl w:val="27929380"/>
    <w:lvl w:ilvl="0" w:tplc="4E1CF4C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935CBB"/>
    <w:multiLevelType w:val="hybridMultilevel"/>
    <w:tmpl w:val="5496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E476C7"/>
    <w:multiLevelType w:val="hybridMultilevel"/>
    <w:tmpl w:val="001C73CC"/>
    <w:lvl w:ilvl="0" w:tplc="7A0C99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76332A"/>
    <w:multiLevelType w:val="hybridMultilevel"/>
    <w:tmpl w:val="8E2E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52BA5"/>
    <w:multiLevelType w:val="hybridMultilevel"/>
    <w:tmpl w:val="5E5EC90A"/>
    <w:lvl w:ilvl="0" w:tplc="07AEF3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7"/>
  </w:num>
  <w:num w:numId="4">
    <w:abstractNumId w:val="1"/>
  </w:num>
  <w:num w:numId="5">
    <w:abstractNumId w:val="15"/>
  </w:num>
  <w:num w:numId="6">
    <w:abstractNumId w:val="6"/>
  </w:num>
  <w:num w:numId="7">
    <w:abstractNumId w:val="3"/>
  </w:num>
  <w:num w:numId="8">
    <w:abstractNumId w:val="5"/>
  </w:num>
  <w:num w:numId="9">
    <w:abstractNumId w:val="10"/>
  </w:num>
  <w:num w:numId="10">
    <w:abstractNumId w:val="2"/>
  </w:num>
  <w:num w:numId="11">
    <w:abstractNumId w:val="4"/>
  </w:num>
  <w:num w:numId="12">
    <w:abstractNumId w:val="8"/>
  </w:num>
  <w:num w:numId="13">
    <w:abstractNumId w:val="11"/>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A5"/>
    <w:rsid w:val="00002372"/>
    <w:rsid w:val="00021258"/>
    <w:rsid w:val="00026626"/>
    <w:rsid w:val="00050517"/>
    <w:rsid w:val="000758C7"/>
    <w:rsid w:val="000959EF"/>
    <w:rsid w:val="000A5B10"/>
    <w:rsid w:val="000A7209"/>
    <w:rsid w:val="000B2DAC"/>
    <w:rsid w:val="000B5A0A"/>
    <w:rsid w:val="000C0D6F"/>
    <w:rsid w:val="00100DDA"/>
    <w:rsid w:val="00104F30"/>
    <w:rsid w:val="00150B51"/>
    <w:rsid w:val="00172708"/>
    <w:rsid w:val="001904A8"/>
    <w:rsid w:val="00191236"/>
    <w:rsid w:val="001A29CD"/>
    <w:rsid w:val="001C4917"/>
    <w:rsid w:val="001E616B"/>
    <w:rsid w:val="0021178D"/>
    <w:rsid w:val="00222D4D"/>
    <w:rsid w:val="00227FEE"/>
    <w:rsid w:val="00233C3C"/>
    <w:rsid w:val="002538C0"/>
    <w:rsid w:val="00253AC9"/>
    <w:rsid w:val="00296B3B"/>
    <w:rsid w:val="002A58AB"/>
    <w:rsid w:val="002B35A5"/>
    <w:rsid w:val="002C1E83"/>
    <w:rsid w:val="002C3780"/>
    <w:rsid w:val="002C5D8C"/>
    <w:rsid w:val="002D6058"/>
    <w:rsid w:val="002E4E9D"/>
    <w:rsid w:val="002E61EB"/>
    <w:rsid w:val="00324AEA"/>
    <w:rsid w:val="00324DC2"/>
    <w:rsid w:val="00353EDB"/>
    <w:rsid w:val="003542CB"/>
    <w:rsid w:val="00364F18"/>
    <w:rsid w:val="00392348"/>
    <w:rsid w:val="0039265B"/>
    <w:rsid w:val="00395410"/>
    <w:rsid w:val="003E35F4"/>
    <w:rsid w:val="003E7A6D"/>
    <w:rsid w:val="003F18C2"/>
    <w:rsid w:val="00403170"/>
    <w:rsid w:val="00404C48"/>
    <w:rsid w:val="00411484"/>
    <w:rsid w:val="0043022A"/>
    <w:rsid w:val="00431D5F"/>
    <w:rsid w:val="004414D5"/>
    <w:rsid w:val="00463F1D"/>
    <w:rsid w:val="0046427B"/>
    <w:rsid w:val="00473FA2"/>
    <w:rsid w:val="00484393"/>
    <w:rsid w:val="00487D33"/>
    <w:rsid w:val="00494A86"/>
    <w:rsid w:val="004972EE"/>
    <w:rsid w:val="004A11C5"/>
    <w:rsid w:val="004A2C7F"/>
    <w:rsid w:val="004C771F"/>
    <w:rsid w:val="00511C92"/>
    <w:rsid w:val="00526660"/>
    <w:rsid w:val="005534D7"/>
    <w:rsid w:val="0058519E"/>
    <w:rsid w:val="005C2E2B"/>
    <w:rsid w:val="005D1E9B"/>
    <w:rsid w:val="005E459B"/>
    <w:rsid w:val="006020AB"/>
    <w:rsid w:val="0060465A"/>
    <w:rsid w:val="00652546"/>
    <w:rsid w:val="00665DD7"/>
    <w:rsid w:val="006705AB"/>
    <w:rsid w:val="00673A7A"/>
    <w:rsid w:val="006776BA"/>
    <w:rsid w:val="006B0634"/>
    <w:rsid w:val="006C7CB7"/>
    <w:rsid w:val="006D3ECF"/>
    <w:rsid w:val="006E2F7B"/>
    <w:rsid w:val="006F5231"/>
    <w:rsid w:val="007026CB"/>
    <w:rsid w:val="00757C51"/>
    <w:rsid w:val="00765B58"/>
    <w:rsid w:val="007B05AA"/>
    <w:rsid w:val="007B4A43"/>
    <w:rsid w:val="007C017D"/>
    <w:rsid w:val="007C68B3"/>
    <w:rsid w:val="007D4711"/>
    <w:rsid w:val="007D57A8"/>
    <w:rsid w:val="007F0DC8"/>
    <w:rsid w:val="00812CD1"/>
    <w:rsid w:val="008262E9"/>
    <w:rsid w:val="00826BB2"/>
    <w:rsid w:val="00867EAE"/>
    <w:rsid w:val="00880C37"/>
    <w:rsid w:val="008C2927"/>
    <w:rsid w:val="008C4405"/>
    <w:rsid w:val="008E48E0"/>
    <w:rsid w:val="00912377"/>
    <w:rsid w:val="00921987"/>
    <w:rsid w:val="00930982"/>
    <w:rsid w:val="00935430"/>
    <w:rsid w:val="00956D2D"/>
    <w:rsid w:val="009733AB"/>
    <w:rsid w:val="00986B54"/>
    <w:rsid w:val="00987B91"/>
    <w:rsid w:val="009941AF"/>
    <w:rsid w:val="00996D30"/>
    <w:rsid w:val="009B02DB"/>
    <w:rsid w:val="009B0B71"/>
    <w:rsid w:val="009B3525"/>
    <w:rsid w:val="009B45D6"/>
    <w:rsid w:val="009C75F6"/>
    <w:rsid w:val="009D263F"/>
    <w:rsid w:val="009D52CA"/>
    <w:rsid w:val="00A156CE"/>
    <w:rsid w:val="00A1584D"/>
    <w:rsid w:val="00A22F8D"/>
    <w:rsid w:val="00A257C5"/>
    <w:rsid w:val="00A26040"/>
    <w:rsid w:val="00A3060B"/>
    <w:rsid w:val="00A30EB6"/>
    <w:rsid w:val="00A45C07"/>
    <w:rsid w:val="00A473F4"/>
    <w:rsid w:val="00A5575E"/>
    <w:rsid w:val="00A67345"/>
    <w:rsid w:val="00A91F7C"/>
    <w:rsid w:val="00AA666F"/>
    <w:rsid w:val="00AF40F8"/>
    <w:rsid w:val="00B01FF9"/>
    <w:rsid w:val="00B03CA5"/>
    <w:rsid w:val="00B04102"/>
    <w:rsid w:val="00B14E76"/>
    <w:rsid w:val="00B54E9E"/>
    <w:rsid w:val="00B62CB0"/>
    <w:rsid w:val="00B71051"/>
    <w:rsid w:val="00B766E3"/>
    <w:rsid w:val="00B97BD7"/>
    <w:rsid w:val="00BA2CC3"/>
    <w:rsid w:val="00BA7509"/>
    <w:rsid w:val="00BE56DD"/>
    <w:rsid w:val="00BF6AE0"/>
    <w:rsid w:val="00BF6B12"/>
    <w:rsid w:val="00C000FF"/>
    <w:rsid w:val="00C12258"/>
    <w:rsid w:val="00C36347"/>
    <w:rsid w:val="00C540B2"/>
    <w:rsid w:val="00C5582A"/>
    <w:rsid w:val="00C678C2"/>
    <w:rsid w:val="00C820D9"/>
    <w:rsid w:val="00C9463B"/>
    <w:rsid w:val="00CB5CC6"/>
    <w:rsid w:val="00CC503C"/>
    <w:rsid w:val="00CC578C"/>
    <w:rsid w:val="00CD3CAF"/>
    <w:rsid w:val="00CE473E"/>
    <w:rsid w:val="00CF55BE"/>
    <w:rsid w:val="00D0783D"/>
    <w:rsid w:val="00D07D66"/>
    <w:rsid w:val="00D12B02"/>
    <w:rsid w:val="00D35412"/>
    <w:rsid w:val="00D4396D"/>
    <w:rsid w:val="00D609C4"/>
    <w:rsid w:val="00DB1051"/>
    <w:rsid w:val="00DC1098"/>
    <w:rsid w:val="00DC2188"/>
    <w:rsid w:val="00DC4086"/>
    <w:rsid w:val="00DD1051"/>
    <w:rsid w:val="00DD113F"/>
    <w:rsid w:val="00E003B6"/>
    <w:rsid w:val="00E022C8"/>
    <w:rsid w:val="00E34DF6"/>
    <w:rsid w:val="00E3519A"/>
    <w:rsid w:val="00E37C36"/>
    <w:rsid w:val="00E431EC"/>
    <w:rsid w:val="00E7303B"/>
    <w:rsid w:val="00EA2CA8"/>
    <w:rsid w:val="00ED120B"/>
    <w:rsid w:val="00F178D0"/>
    <w:rsid w:val="00F26917"/>
    <w:rsid w:val="00F26FAB"/>
    <w:rsid w:val="00F3053C"/>
    <w:rsid w:val="00F60F54"/>
    <w:rsid w:val="00F75B08"/>
    <w:rsid w:val="00F90E7B"/>
    <w:rsid w:val="00F9786B"/>
    <w:rsid w:val="00FA0042"/>
    <w:rsid w:val="00FB186A"/>
    <w:rsid w:val="00FE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75E"/>
    <w:pPr>
      <w:ind w:left="720"/>
      <w:contextualSpacing/>
    </w:pPr>
  </w:style>
  <w:style w:type="paragraph" w:styleId="BalloonText">
    <w:name w:val="Balloon Text"/>
    <w:basedOn w:val="Normal"/>
    <w:link w:val="BalloonTextChar"/>
    <w:uiPriority w:val="99"/>
    <w:semiHidden/>
    <w:unhideWhenUsed/>
    <w:rsid w:val="00A45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Horvat</dc:creator>
  <cp:lastModifiedBy>Robert Horvat</cp:lastModifiedBy>
  <cp:revision>48</cp:revision>
  <cp:lastPrinted>2014-09-22T21:27:00Z</cp:lastPrinted>
  <dcterms:created xsi:type="dcterms:W3CDTF">2014-08-28T21:37:00Z</dcterms:created>
  <dcterms:modified xsi:type="dcterms:W3CDTF">2015-03-23T21:43:00Z</dcterms:modified>
</cp:coreProperties>
</file>